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73"/>
        <w:tblW w:w="10344" w:type="dxa"/>
        <w:tblLook w:val="01E0" w:firstRow="1" w:lastRow="1" w:firstColumn="1" w:lastColumn="1" w:noHBand="0" w:noVBand="0"/>
      </w:tblPr>
      <w:tblGrid>
        <w:gridCol w:w="5399"/>
        <w:gridCol w:w="4945"/>
      </w:tblGrid>
      <w:tr w:rsidR="00C16366" w:rsidRPr="00C16366" w:rsidTr="00C16366">
        <w:trPr>
          <w:trHeight w:val="908"/>
        </w:trPr>
        <w:tc>
          <w:tcPr>
            <w:tcW w:w="5399" w:type="dxa"/>
          </w:tcPr>
          <w:p w:rsidR="00C16366" w:rsidRPr="00C16366" w:rsidRDefault="00C16366" w:rsidP="00C16366">
            <w:pPr>
              <w:spacing w:after="0" w:line="240" w:lineRule="auto"/>
              <w:jc w:val="center"/>
              <w:rPr>
                <w:rFonts w:eastAsia="Calibri" w:cs="Times New Roman"/>
                <w:noProof/>
                <w:szCs w:val="28"/>
              </w:rPr>
            </w:pPr>
            <w:r w:rsidRPr="00C16366">
              <w:rPr>
                <w:rFonts w:eastAsia="Calibri" w:cs="Times New Roman"/>
                <w:noProof/>
                <w:szCs w:val="28"/>
              </w:rPr>
              <w:t>TỈNH ĐOÀN THỪA THIÊN HUẾ</w:t>
            </w:r>
          </w:p>
          <w:p w:rsidR="00C16366" w:rsidRPr="00C16366" w:rsidRDefault="00C16366" w:rsidP="00C16366">
            <w:pPr>
              <w:spacing w:after="0" w:line="240" w:lineRule="auto"/>
              <w:jc w:val="center"/>
              <w:rPr>
                <w:rFonts w:eastAsia="Calibri" w:cs="Times New Roman"/>
                <w:b/>
                <w:szCs w:val="28"/>
              </w:rPr>
            </w:pPr>
            <w:r w:rsidRPr="00C16366">
              <w:rPr>
                <w:rFonts w:eastAsia="Calibri" w:cs="Times New Roman"/>
                <w:b/>
                <w:noProof/>
                <w:szCs w:val="28"/>
              </w:rPr>
              <w:t>TRUNG TÂM HĐ THANH THIẾU NHI</w:t>
            </w:r>
          </w:p>
          <w:p w:rsidR="00C16366" w:rsidRPr="00C16366" w:rsidRDefault="00C16366" w:rsidP="00C16366">
            <w:pPr>
              <w:tabs>
                <w:tab w:val="left" w:pos="360"/>
              </w:tabs>
              <w:spacing w:after="0" w:line="240" w:lineRule="auto"/>
              <w:jc w:val="center"/>
              <w:rPr>
                <w:rFonts w:eastAsia="Calibri" w:cs="Times New Roman"/>
                <w:b/>
                <w:szCs w:val="28"/>
              </w:rPr>
            </w:pPr>
            <w:r w:rsidRPr="00C16366">
              <w:rPr>
                <w:rFonts w:eastAsia="Calibri" w:cs="Times New Roman"/>
                <w:b/>
                <w:szCs w:val="28"/>
              </w:rPr>
              <w:t>***</w:t>
            </w:r>
          </w:p>
          <w:p w:rsidR="00C16366" w:rsidRPr="00C16366" w:rsidRDefault="00C16366" w:rsidP="00C16366">
            <w:pPr>
              <w:tabs>
                <w:tab w:val="left" w:pos="360"/>
              </w:tabs>
              <w:spacing w:after="0" w:line="240" w:lineRule="auto"/>
              <w:jc w:val="center"/>
              <w:rPr>
                <w:rFonts w:eastAsia="Calibri" w:cs="Times New Roman"/>
                <w:b/>
                <w:szCs w:val="28"/>
                <w:u w:val="single"/>
              </w:rPr>
            </w:pPr>
            <w:r w:rsidRPr="00C16366">
              <w:rPr>
                <w:rFonts w:eastAsia="Calibri" w:cs="Times New Roman"/>
                <w:szCs w:val="28"/>
              </w:rPr>
              <w:t>Số:</w:t>
            </w:r>
            <w:r w:rsidR="00527094">
              <w:rPr>
                <w:rFonts w:eastAsia="Calibri" w:cs="Times New Roman"/>
                <w:szCs w:val="28"/>
              </w:rPr>
              <w:t xml:space="preserve">     </w:t>
            </w:r>
            <w:r w:rsidRPr="00C16366">
              <w:rPr>
                <w:rFonts w:eastAsia="Calibri" w:cs="Times New Roman"/>
                <w:b/>
                <w:szCs w:val="28"/>
              </w:rPr>
              <w:t>-</w:t>
            </w:r>
            <w:r w:rsidRPr="00C16366">
              <w:rPr>
                <w:rFonts w:eastAsia="Calibri" w:cs="Times New Roman"/>
                <w:szCs w:val="28"/>
              </w:rPr>
              <w:t>KH/TĐTN-TTN</w:t>
            </w:r>
          </w:p>
        </w:tc>
        <w:tc>
          <w:tcPr>
            <w:tcW w:w="4945" w:type="dxa"/>
          </w:tcPr>
          <w:p w:rsidR="00C16366" w:rsidRPr="00C16366" w:rsidRDefault="00C16366" w:rsidP="00C16366">
            <w:pPr>
              <w:spacing w:after="0" w:line="240" w:lineRule="auto"/>
              <w:ind w:right="-108"/>
              <w:jc w:val="center"/>
              <w:rPr>
                <w:rFonts w:eastAsia="Calibri" w:cs="Times New Roman"/>
                <w:b/>
                <w:sz w:val="30"/>
                <w:szCs w:val="30"/>
                <w:u w:val="single"/>
              </w:rPr>
            </w:pPr>
            <w:r w:rsidRPr="00C16366">
              <w:rPr>
                <w:rFonts w:eastAsia="Calibri" w:cs="Times New Roman"/>
                <w:b/>
                <w:sz w:val="30"/>
                <w:szCs w:val="30"/>
                <w:u w:val="single"/>
              </w:rPr>
              <w:t>ĐOÀN TNCS HỒ CHÍ MINH</w:t>
            </w:r>
          </w:p>
          <w:p w:rsidR="00C16366" w:rsidRPr="00C16366" w:rsidRDefault="00C16366" w:rsidP="00C16366">
            <w:pPr>
              <w:spacing w:after="0" w:line="240" w:lineRule="auto"/>
              <w:ind w:right="-108"/>
              <w:jc w:val="center"/>
              <w:rPr>
                <w:rFonts w:eastAsia="Calibri" w:cs="Times New Roman"/>
                <w:b/>
                <w:szCs w:val="28"/>
              </w:rPr>
            </w:pPr>
          </w:p>
          <w:p w:rsidR="00C16366" w:rsidRDefault="00C16366" w:rsidP="00C16366">
            <w:pPr>
              <w:spacing w:after="0" w:line="240" w:lineRule="auto"/>
              <w:ind w:right="-108"/>
              <w:rPr>
                <w:rFonts w:eastAsia="Calibri" w:cs="Times New Roman"/>
                <w:b/>
                <w:szCs w:val="28"/>
              </w:rPr>
            </w:pPr>
          </w:p>
          <w:p w:rsidR="00C16366" w:rsidRPr="00C16366" w:rsidRDefault="00C16366" w:rsidP="00DB61B3">
            <w:pPr>
              <w:spacing w:after="0" w:line="240" w:lineRule="auto"/>
              <w:ind w:right="-108"/>
              <w:rPr>
                <w:rFonts w:eastAsia="Calibri" w:cs="Times New Roman"/>
                <w:b/>
                <w:sz w:val="26"/>
                <w:szCs w:val="26"/>
                <w:lang w:val="vi-VN"/>
              </w:rPr>
            </w:pPr>
            <w:r w:rsidRPr="00C16366">
              <w:rPr>
                <w:rFonts w:eastAsia="Calibri" w:cs="Times New Roman"/>
                <w:i/>
                <w:sz w:val="26"/>
                <w:szCs w:val="26"/>
              </w:rPr>
              <w:t xml:space="preserve">Thành phố Huế, ngày tháng </w:t>
            </w:r>
            <w:r w:rsidRPr="00C16366">
              <w:rPr>
                <w:rFonts w:cs="Times New Roman"/>
                <w:i/>
                <w:sz w:val="26"/>
                <w:szCs w:val="26"/>
              </w:rPr>
              <w:t>4</w:t>
            </w:r>
            <w:r w:rsidRPr="00C16366">
              <w:rPr>
                <w:rFonts w:eastAsia="Calibri" w:cs="Times New Roman"/>
                <w:i/>
                <w:sz w:val="26"/>
                <w:szCs w:val="26"/>
              </w:rPr>
              <w:t>năm 201</w:t>
            </w:r>
            <w:r w:rsidRPr="00C16366">
              <w:rPr>
                <w:rFonts w:eastAsia="Calibri" w:cs="Times New Roman"/>
                <w:i/>
                <w:sz w:val="26"/>
                <w:szCs w:val="26"/>
                <w:lang w:val="vi-VN"/>
              </w:rPr>
              <w:t>9</w:t>
            </w:r>
          </w:p>
        </w:tc>
      </w:tr>
    </w:tbl>
    <w:p w:rsidR="00A64103" w:rsidRDefault="00A64103" w:rsidP="00C16366">
      <w:pPr>
        <w:spacing w:after="0" w:line="240" w:lineRule="auto"/>
        <w:jc w:val="center"/>
        <w:rPr>
          <w:rFonts w:eastAsia="Times New Roman" w:cs="Times New Roman"/>
          <w:b/>
          <w:sz w:val="32"/>
          <w:szCs w:val="32"/>
        </w:rPr>
      </w:pPr>
    </w:p>
    <w:p w:rsidR="005A2D86" w:rsidRPr="00C16366" w:rsidRDefault="005A2D86" w:rsidP="00C16366">
      <w:pPr>
        <w:spacing w:after="0" w:line="240" w:lineRule="auto"/>
        <w:jc w:val="center"/>
        <w:rPr>
          <w:rFonts w:eastAsia="Times New Roman" w:cs="Times New Roman"/>
          <w:b/>
          <w:sz w:val="32"/>
          <w:szCs w:val="32"/>
        </w:rPr>
      </w:pPr>
      <w:r w:rsidRPr="00C16366">
        <w:rPr>
          <w:rFonts w:eastAsia="Times New Roman" w:cs="Times New Roman"/>
          <w:b/>
          <w:sz w:val="32"/>
          <w:szCs w:val="32"/>
        </w:rPr>
        <w:t xml:space="preserve">KẾ HOẠCH </w:t>
      </w:r>
    </w:p>
    <w:p w:rsidR="005A2D86" w:rsidRPr="00C16366" w:rsidRDefault="005A2D86" w:rsidP="00C16366">
      <w:pPr>
        <w:spacing w:after="0" w:line="240" w:lineRule="auto"/>
        <w:jc w:val="center"/>
        <w:rPr>
          <w:rFonts w:eastAsia="Times New Roman" w:cs="Times New Roman"/>
          <w:b/>
          <w:sz w:val="32"/>
          <w:szCs w:val="32"/>
        </w:rPr>
      </w:pPr>
      <w:r w:rsidRPr="00C16366">
        <w:rPr>
          <w:rFonts w:eastAsia="Times New Roman" w:cs="Times New Roman"/>
          <w:b/>
          <w:sz w:val="32"/>
          <w:szCs w:val="32"/>
        </w:rPr>
        <w:t xml:space="preserve">Tổ chức giải bóng rổ </w:t>
      </w:r>
      <w:r w:rsidR="004D7153">
        <w:rPr>
          <w:rFonts w:eastAsia="Times New Roman" w:cs="Times New Roman"/>
          <w:b/>
          <w:sz w:val="32"/>
          <w:szCs w:val="32"/>
        </w:rPr>
        <w:t>h</w:t>
      </w:r>
      <w:r w:rsidR="004A462B">
        <w:rPr>
          <w:rFonts w:eastAsia="Times New Roman" w:cs="Times New Roman"/>
          <w:b/>
          <w:sz w:val="32"/>
          <w:szCs w:val="32"/>
        </w:rPr>
        <w:t>ọc sinh tỉnh Thừa Thiên Huế</w:t>
      </w:r>
      <w:r w:rsidR="004D7153">
        <w:rPr>
          <w:rFonts w:eastAsia="Times New Roman" w:cs="Times New Roman"/>
          <w:b/>
          <w:sz w:val="32"/>
          <w:szCs w:val="32"/>
        </w:rPr>
        <w:t>,</w:t>
      </w:r>
    </w:p>
    <w:p w:rsidR="00C16366" w:rsidRDefault="005A2D86" w:rsidP="00C16366">
      <w:pPr>
        <w:spacing w:after="0" w:line="240" w:lineRule="auto"/>
        <w:jc w:val="center"/>
        <w:rPr>
          <w:rFonts w:eastAsia="Times New Roman" w:cs="Times New Roman"/>
          <w:b/>
          <w:sz w:val="32"/>
          <w:szCs w:val="32"/>
        </w:rPr>
      </w:pPr>
      <w:r w:rsidRPr="00C16366">
        <w:rPr>
          <w:rFonts w:eastAsia="Times New Roman" w:cs="Times New Roman"/>
          <w:b/>
          <w:sz w:val="32"/>
          <w:szCs w:val="32"/>
        </w:rPr>
        <w:t>Lần thứ I</w:t>
      </w:r>
      <w:r w:rsidR="003F3EA4" w:rsidRPr="00C16366">
        <w:rPr>
          <w:rFonts w:eastAsia="Times New Roman" w:cs="Times New Roman"/>
          <w:b/>
          <w:sz w:val="32"/>
          <w:szCs w:val="32"/>
        </w:rPr>
        <w:t>II</w:t>
      </w:r>
      <w:r w:rsidR="00F1619A" w:rsidRPr="00C16366">
        <w:rPr>
          <w:rFonts w:eastAsia="Times New Roman" w:cs="Times New Roman"/>
          <w:b/>
          <w:sz w:val="32"/>
          <w:szCs w:val="32"/>
        </w:rPr>
        <w:t xml:space="preserve">- </w:t>
      </w:r>
      <w:r w:rsidRPr="00C16366">
        <w:rPr>
          <w:rFonts w:eastAsia="Times New Roman" w:cs="Times New Roman"/>
          <w:b/>
          <w:sz w:val="32"/>
          <w:szCs w:val="32"/>
        </w:rPr>
        <w:t>năm 201</w:t>
      </w:r>
      <w:r w:rsidR="003F3EA4" w:rsidRPr="00C16366">
        <w:rPr>
          <w:rFonts w:eastAsia="Times New Roman" w:cs="Times New Roman"/>
          <w:b/>
          <w:sz w:val="32"/>
          <w:szCs w:val="32"/>
        </w:rPr>
        <w:t>9</w:t>
      </w:r>
    </w:p>
    <w:p w:rsidR="00C16366" w:rsidRDefault="00C16366" w:rsidP="00A64103">
      <w:pPr>
        <w:spacing w:after="0"/>
        <w:jc w:val="center"/>
        <w:rPr>
          <w:rFonts w:eastAsia="Times New Roman" w:cs="Times New Roman"/>
          <w:b/>
          <w:sz w:val="12"/>
          <w:szCs w:val="32"/>
        </w:rPr>
      </w:pPr>
    </w:p>
    <w:p w:rsidR="00135027" w:rsidRDefault="00135027" w:rsidP="00A64103">
      <w:pPr>
        <w:spacing w:after="0"/>
        <w:jc w:val="center"/>
        <w:rPr>
          <w:rFonts w:eastAsia="Times New Roman" w:cs="Times New Roman"/>
          <w:b/>
          <w:sz w:val="12"/>
          <w:szCs w:val="32"/>
        </w:rPr>
      </w:pPr>
    </w:p>
    <w:p w:rsidR="00135027" w:rsidRPr="00C16366" w:rsidRDefault="00135027" w:rsidP="00A64103">
      <w:pPr>
        <w:spacing w:after="0"/>
        <w:jc w:val="center"/>
        <w:rPr>
          <w:rFonts w:eastAsia="Times New Roman" w:cs="Times New Roman"/>
          <w:b/>
          <w:sz w:val="12"/>
          <w:szCs w:val="32"/>
        </w:rPr>
      </w:pPr>
    </w:p>
    <w:p w:rsidR="00D63F4B" w:rsidRPr="00C16366" w:rsidRDefault="00F1619A" w:rsidP="00BF4B4F">
      <w:pPr>
        <w:spacing w:after="0" w:line="288" w:lineRule="auto"/>
        <w:ind w:firstLine="567"/>
        <w:jc w:val="both"/>
        <w:rPr>
          <w:rFonts w:eastAsia="Times New Roman" w:cs="Times New Roman"/>
          <w:szCs w:val="28"/>
        </w:rPr>
      </w:pPr>
      <w:r w:rsidRPr="00C16366">
        <w:rPr>
          <w:rFonts w:eastAsia="Times New Roman" w:cs="Times New Roman"/>
          <w:szCs w:val="28"/>
        </w:rPr>
        <w:t>Thực hiện chương trình hoạt động năm 201</w:t>
      </w:r>
      <w:r w:rsidR="003F3EA4" w:rsidRPr="00C16366">
        <w:rPr>
          <w:rFonts w:eastAsia="Times New Roman" w:cs="Times New Roman"/>
          <w:szCs w:val="28"/>
        </w:rPr>
        <w:t>9</w:t>
      </w:r>
      <w:r w:rsidRPr="00C16366">
        <w:rPr>
          <w:rFonts w:eastAsia="Times New Roman" w:cs="Times New Roman"/>
          <w:szCs w:val="28"/>
        </w:rPr>
        <w:t>, nhằm mục tiêu nâng cao chất lượng giáo dục thể chất cho học sinh, tăng cường giao lưu học hỏi, nêu cao tinh thần đoàn kết và th</w:t>
      </w:r>
      <w:r w:rsidR="00C16366" w:rsidRPr="00C16366">
        <w:rPr>
          <w:rFonts w:eastAsia="Times New Roman" w:cs="Times New Roman"/>
          <w:szCs w:val="28"/>
        </w:rPr>
        <w:t>úc đẩy phong t</w:t>
      </w:r>
      <w:r w:rsidR="004A462B">
        <w:rPr>
          <w:rFonts w:eastAsia="Times New Roman" w:cs="Times New Roman"/>
          <w:szCs w:val="28"/>
        </w:rPr>
        <w:t>rào tập luyện Thể dục Thể thao,</w:t>
      </w:r>
      <w:r w:rsidRPr="00C16366">
        <w:rPr>
          <w:rFonts w:eastAsia="Times New Roman" w:cs="Times New Roman"/>
          <w:szCs w:val="28"/>
        </w:rPr>
        <w:t xml:space="preserve"> góp phần nâng cao hiệu quả học tập và rèn luyện cho học sinh. Trung tâm hoạt động Thanh thiếu niên tỉnh Thừa Thiên Huế xây dựng kế hoạch tổ chức </w:t>
      </w:r>
      <w:r w:rsidRPr="00C16366">
        <w:rPr>
          <w:rFonts w:eastAsia="Times New Roman" w:cs="Times New Roman"/>
          <w:b/>
          <w:szCs w:val="28"/>
        </w:rPr>
        <w:t xml:space="preserve">Giải bóng rổ </w:t>
      </w:r>
      <w:r w:rsidR="004A462B">
        <w:rPr>
          <w:rFonts w:eastAsia="Times New Roman" w:cs="Times New Roman"/>
          <w:b/>
          <w:szCs w:val="28"/>
        </w:rPr>
        <w:t>Học sinh tỉnh Thừa Thiên Huế</w:t>
      </w:r>
      <w:r w:rsidR="004D7153">
        <w:rPr>
          <w:rFonts w:eastAsia="Times New Roman" w:cs="Times New Roman"/>
          <w:b/>
          <w:szCs w:val="28"/>
        </w:rPr>
        <w:t>,</w:t>
      </w:r>
      <w:r w:rsidRPr="00C16366">
        <w:rPr>
          <w:rFonts w:eastAsia="Times New Roman" w:cs="Times New Roman"/>
          <w:b/>
          <w:szCs w:val="28"/>
        </w:rPr>
        <w:t xml:space="preserve"> lần thứ I</w:t>
      </w:r>
      <w:r w:rsidR="003F3EA4" w:rsidRPr="00C16366">
        <w:rPr>
          <w:rFonts w:eastAsia="Times New Roman" w:cs="Times New Roman"/>
          <w:b/>
          <w:szCs w:val="28"/>
        </w:rPr>
        <w:t>II</w:t>
      </w:r>
      <w:r w:rsidRPr="00C16366">
        <w:rPr>
          <w:rFonts w:eastAsia="Times New Roman" w:cs="Times New Roman"/>
          <w:b/>
          <w:szCs w:val="28"/>
        </w:rPr>
        <w:t xml:space="preserve"> – </w:t>
      </w:r>
      <w:r w:rsidR="00CA37C5">
        <w:rPr>
          <w:rFonts w:eastAsia="Times New Roman" w:cs="Times New Roman"/>
          <w:b/>
          <w:szCs w:val="28"/>
        </w:rPr>
        <w:t>n</w:t>
      </w:r>
      <w:r w:rsidRPr="00C16366">
        <w:rPr>
          <w:rFonts w:eastAsia="Times New Roman" w:cs="Times New Roman"/>
          <w:b/>
          <w:szCs w:val="28"/>
        </w:rPr>
        <w:t>ăm 201</w:t>
      </w:r>
      <w:r w:rsidR="003F3EA4" w:rsidRPr="00C16366">
        <w:rPr>
          <w:rFonts w:eastAsia="Times New Roman" w:cs="Times New Roman"/>
          <w:b/>
          <w:szCs w:val="28"/>
        </w:rPr>
        <w:t>9</w:t>
      </w:r>
      <w:r w:rsidR="00FB1FF2">
        <w:rPr>
          <w:rFonts w:eastAsia="Times New Roman" w:cs="Times New Roman"/>
          <w:b/>
          <w:szCs w:val="28"/>
        </w:rPr>
        <w:t xml:space="preserve"> </w:t>
      </w:r>
      <w:r w:rsidRPr="00C16366">
        <w:rPr>
          <w:rFonts w:eastAsia="Times New Roman" w:cs="Times New Roman"/>
          <w:szCs w:val="28"/>
        </w:rPr>
        <w:t>với một số nội dung cụ thể như sau:</w:t>
      </w:r>
    </w:p>
    <w:p w:rsidR="00D63F4B" w:rsidRPr="00C16366" w:rsidRDefault="00F1619A" w:rsidP="00BF4B4F">
      <w:pPr>
        <w:spacing w:after="0" w:line="288" w:lineRule="auto"/>
        <w:ind w:firstLine="567"/>
        <w:jc w:val="both"/>
        <w:rPr>
          <w:rFonts w:eastAsia="Times New Roman" w:cs="Times New Roman"/>
          <w:b/>
          <w:szCs w:val="28"/>
        </w:rPr>
      </w:pPr>
      <w:r w:rsidRPr="00C16366">
        <w:rPr>
          <w:rFonts w:eastAsia="Times New Roman" w:cs="Times New Roman"/>
          <w:b/>
          <w:szCs w:val="28"/>
        </w:rPr>
        <w:t>I.</w:t>
      </w:r>
      <w:r w:rsidR="00C16366" w:rsidRPr="00C16366">
        <w:rPr>
          <w:rFonts w:eastAsia="Times New Roman" w:cs="Times New Roman"/>
          <w:b/>
          <w:szCs w:val="28"/>
        </w:rPr>
        <w:t>MỤC ĐÍCH – Ý NGHĨA</w:t>
      </w:r>
      <w:r w:rsidRPr="00C16366">
        <w:rPr>
          <w:rFonts w:eastAsia="Times New Roman" w:cs="Times New Roman"/>
          <w:b/>
          <w:szCs w:val="28"/>
        </w:rPr>
        <w:t>:</w:t>
      </w:r>
    </w:p>
    <w:p w:rsidR="00C16366" w:rsidRPr="00C16366" w:rsidRDefault="00C16366" w:rsidP="00BF4B4F">
      <w:pPr>
        <w:spacing w:after="0" w:line="288" w:lineRule="auto"/>
        <w:ind w:firstLine="567"/>
        <w:jc w:val="both"/>
        <w:rPr>
          <w:rFonts w:eastAsia="Calibri" w:cs="Times New Roman"/>
          <w:color w:val="000000"/>
          <w:szCs w:val="28"/>
        </w:rPr>
      </w:pPr>
      <w:r w:rsidRPr="00C16366">
        <w:rPr>
          <w:rFonts w:eastAsia="Calibri" w:cs="Times New Roman"/>
          <w:color w:val="000000"/>
          <w:szCs w:val="28"/>
          <w:lang w:val="vi-VN"/>
        </w:rPr>
        <w:t xml:space="preserve">- </w:t>
      </w:r>
      <w:r w:rsidRPr="00C16366">
        <w:rPr>
          <w:rFonts w:eastAsia="Calibri" w:cs="Times New Roman"/>
          <w:color w:val="000000"/>
          <w:szCs w:val="28"/>
        </w:rPr>
        <w:t>Nhằm phát động phong trào tập luyện bóng rổ trong lứa tuổi học sinh; Tạo</w:t>
      </w:r>
      <w:r w:rsidRPr="00C16366">
        <w:rPr>
          <w:rFonts w:eastAsia="Calibri" w:cs="Times New Roman"/>
          <w:color w:val="000000"/>
          <w:szCs w:val="28"/>
          <w:lang w:val="vi-VN"/>
        </w:rPr>
        <w:t xml:space="preserve"> sân chơi lành mạnh, </w:t>
      </w:r>
      <w:r w:rsidRPr="00C16366">
        <w:rPr>
          <w:rFonts w:eastAsia="Calibri" w:cs="Times New Roman"/>
          <w:color w:val="000000"/>
          <w:szCs w:val="28"/>
        </w:rPr>
        <w:t xml:space="preserve">bổ ích </w:t>
      </w:r>
      <w:r w:rsidRPr="00C16366">
        <w:rPr>
          <w:rFonts w:eastAsia="Calibri" w:cs="Times New Roman"/>
          <w:color w:val="000000"/>
          <w:szCs w:val="28"/>
          <w:lang w:val="vi-VN"/>
        </w:rPr>
        <w:t xml:space="preserve">đáp ứng được nhu cầu vui chơi giải trí của </w:t>
      </w:r>
      <w:r w:rsidRPr="00C16366">
        <w:rPr>
          <w:rFonts w:eastAsia="Calibri" w:cs="Times New Roman"/>
          <w:color w:val="000000"/>
          <w:szCs w:val="28"/>
        </w:rPr>
        <w:t xml:space="preserve">học sinh </w:t>
      </w:r>
      <w:r w:rsidRPr="00C16366">
        <w:rPr>
          <w:rFonts w:eastAsia="Calibri" w:cs="Times New Roman"/>
          <w:color w:val="000000"/>
          <w:szCs w:val="28"/>
          <w:lang w:val="vi-VN"/>
        </w:rPr>
        <w:t xml:space="preserve">trên địa bàn </w:t>
      </w:r>
      <w:r w:rsidRPr="00C16366">
        <w:rPr>
          <w:rFonts w:eastAsia="Calibri" w:cs="Times New Roman"/>
          <w:color w:val="000000"/>
          <w:szCs w:val="28"/>
        </w:rPr>
        <w:t>tỉnh;</w:t>
      </w:r>
    </w:p>
    <w:p w:rsidR="00C16366" w:rsidRPr="00A8202D" w:rsidRDefault="00C16366" w:rsidP="00BF4B4F">
      <w:pPr>
        <w:spacing w:after="0" w:line="288" w:lineRule="auto"/>
        <w:ind w:firstLine="567"/>
        <w:jc w:val="both"/>
        <w:rPr>
          <w:rFonts w:eastAsia="Calibri" w:cs="Times New Roman"/>
          <w:color w:val="000000"/>
          <w:spacing w:val="8"/>
          <w:szCs w:val="28"/>
        </w:rPr>
      </w:pPr>
      <w:r w:rsidRPr="00A8202D">
        <w:rPr>
          <w:rFonts w:eastAsia="Calibri" w:cs="Times New Roman"/>
          <w:color w:val="000000"/>
          <w:spacing w:val="8"/>
          <w:szCs w:val="28"/>
        </w:rPr>
        <w:t xml:space="preserve">- Tạo cơ hội phát triển và nhân rộng phong trào bóng rổ trong các trường học. </w:t>
      </w:r>
    </w:p>
    <w:p w:rsidR="00C16366" w:rsidRPr="00C16366" w:rsidRDefault="00C16366" w:rsidP="00BF4B4F">
      <w:pPr>
        <w:spacing w:after="0" w:line="288" w:lineRule="auto"/>
        <w:ind w:firstLine="567"/>
        <w:jc w:val="both"/>
        <w:rPr>
          <w:rFonts w:cs="Times New Roman"/>
          <w:szCs w:val="28"/>
        </w:rPr>
      </w:pPr>
      <w:r w:rsidRPr="00C16366">
        <w:rPr>
          <w:rFonts w:eastAsia="Calibri" w:cs="Times New Roman"/>
          <w:color w:val="000000"/>
          <w:szCs w:val="28"/>
        </w:rPr>
        <w:t xml:space="preserve">- </w:t>
      </w:r>
      <w:r w:rsidRPr="00C16366">
        <w:rPr>
          <w:rFonts w:eastAsia="Calibri" w:cs="Times New Roman"/>
          <w:szCs w:val="28"/>
          <w:lang w:val="vi-VN"/>
        </w:rPr>
        <w:t xml:space="preserve">Hoạt động </w:t>
      </w:r>
      <w:r w:rsidRPr="00C16366">
        <w:rPr>
          <w:rFonts w:eastAsia="Calibri" w:cs="Times New Roman"/>
          <w:szCs w:val="28"/>
        </w:rPr>
        <w:t xml:space="preserve">mang tính thiết thực, an toàn và hiệu quả. </w:t>
      </w:r>
    </w:p>
    <w:p w:rsidR="00C16366" w:rsidRPr="00C16366" w:rsidRDefault="00C16366" w:rsidP="00BF4B4F">
      <w:pPr>
        <w:spacing w:after="0" w:line="288" w:lineRule="auto"/>
        <w:ind w:firstLine="567"/>
        <w:jc w:val="both"/>
        <w:rPr>
          <w:rFonts w:eastAsia="Calibri" w:cs="Times New Roman"/>
          <w:b/>
          <w:szCs w:val="28"/>
        </w:rPr>
      </w:pPr>
      <w:r w:rsidRPr="00C16366">
        <w:rPr>
          <w:rFonts w:eastAsia="Calibri" w:cs="Times New Roman"/>
          <w:b/>
          <w:szCs w:val="28"/>
        </w:rPr>
        <w:t>II. THỜI GIAN – ĐỊA ĐIỂM:</w:t>
      </w:r>
    </w:p>
    <w:p w:rsidR="00C16366" w:rsidRPr="00C16366" w:rsidRDefault="00C16366" w:rsidP="00BF4B4F">
      <w:pPr>
        <w:spacing w:after="0" w:line="288" w:lineRule="auto"/>
        <w:ind w:firstLine="567"/>
        <w:jc w:val="both"/>
        <w:rPr>
          <w:rFonts w:eastAsia="Calibri" w:cs="Times New Roman"/>
          <w:b/>
          <w:szCs w:val="28"/>
          <w:lang w:val="vi-VN"/>
        </w:rPr>
      </w:pPr>
      <w:r w:rsidRPr="00C16366">
        <w:rPr>
          <w:rFonts w:cs="Times New Roman"/>
          <w:b/>
          <w:szCs w:val="28"/>
        </w:rPr>
        <w:t xml:space="preserve">- </w:t>
      </w:r>
      <w:r w:rsidRPr="00C16366">
        <w:rPr>
          <w:rFonts w:eastAsia="Calibri" w:cs="Times New Roman"/>
          <w:b/>
          <w:szCs w:val="28"/>
        </w:rPr>
        <w:t xml:space="preserve">Thời gian: </w:t>
      </w:r>
      <w:r w:rsidRPr="00C16366">
        <w:rPr>
          <w:rFonts w:eastAsia="Calibri" w:cs="Times New Roman"/>
          <w:szCs w:val="28"/>
        </w:rPr>
        <w:t>Từ ngày</w:t>
      </w:r>
      <w:r w:rsidR="00F729E8">
        <w:rPr>
          <w:rFonts w:cs="Times New Roman"/>
          <w:b/>
          <w:szCs w:val="28"/>
        </w:rPr>
        <w:t xml:space="preserve"> 09</w:t>
      </w:r>
      <w:r w:rsidRPr="00C16366">
        <w:rPr>
          <w:rFonts w:cs="Times New Roman"/>
          <w:b/>
          <w:szCs w:val="28"/>
        </w:rPr>
        <w:t>/4/2019</w:t>
      </w:r>
      <w:r w:rsidRPr="00C16366">
        <w:rPr>
          <w:rFonts w:eastAsia="Calibri" w:cs="Times New Roman"/>
          <w:szCs w:val="28"/>
        </w:rPr>
        <w:t>đến ngày</w:t>
      </w:r>
      <w:r w:rsidR="00F729E8">
        <w:rPr>
          <w:rFonts w:cs="Times New Roman"/>
          <w:b/>
          <w:szCs w:val="28"/>
        </w:rPr>
        <w:t xml:space="preserve"> 12</w:t>
      </w:r>
      <w:r w:rsidRPr="00C16366">
        <w:rPr>
          <w:rFonts w:cs="Times New Roman"/>
          <w:b/>
          <w:szCs w:val="28"/>
        </w:rPr>
        <w:t>/4/2019</w:t>
      </w:r>
      <w:r w:rsidRPr="00C16366">
        <w:rPr>
          <w:rFonts w:eastAsia="Calibri" w:cs="Times New Roman"/>
          <w:b/>
          <w:szCs w:val="28"/>
        </w:rPr>
        <w:t>.</w:t>
      </w:r>
    </w:p>
    <w:p w:rsidR="00C16366" w:rsidRPr="00C16366" w:rsidRDefault="00C16366" w:rsidP="00BF4B4F">
      <w:pPr>
        <w:spacing w:after="0" w:line="288" w:lineRule="auto"/>
        <w:ind w:firstLine="567"/>
        <w:jc w:val="both"/>
        <w:rPr>
          <w:rFonts w:eastAsia="Calibri" w:cs="Times New Roman"/>
          <w:szCs w:val="28"/>
        </w:rPr>
      </w:pPr>
      <w:r w:rsidRPr="00C16366">
        <w:rPr>
          <w:rFonts w:eastAsia="Calibri" w:cs="Times New Roman"/>
          <w:b/>
          <w:szCs w:val="28"/>
        </w:rPr>
        <w:t xml:space="preserve">- Địa điểm: </w:t>
      </w:r>
      <w:r w:rsidRPr="00C16366">
        <w:rPr>
          <w:rFonts w:eastAsia="Calibri" w:cs="Times New Roman"/>
          <w:szCs w:val="28"/>
        </w:rPr>
        <w:t xml:space="preserve">Tại 02 sân (ngoài trời) CLB Bóng rổ Thanh thiếu nhi – Trung tâm Hoạt động Thanh thiếu nhi tỉnh Thừa Thiên </w:t>
      </w:r>
      <w:proofErr w:type="gramStart"/>
      <w:r w:rsidRPr="00C16366">
        <w:rPr>
          <w:rFonts w:eastAsia="Calibri" w:cs="Times New Roman"/>
          <w:szCs w:val="28"/>
        </w:rPr>
        <w:t>Huế</w:t>
      </w:r>
      <w:r w:rsidRPr="00C16366">
        <w:rPr>
          <w:rFonts w:eastAsia="Calibri" w:cs="Times New Roman"/>
          <w:i/>
          <w:szCs w:val="28"/>
        </w:rPr>
        <w:t>(</w:t>
      </w:r>
      <w:proofErr w:type="gramEnd"/>
      <w:r w:rsidRPr="00C16366">
        <w:rPr>
          <w:rFonts w:eastAsia="Calibri" w:cs="Times New Roman"/>
          <w:i/>
          <w:szCs w:val="28"/>
        </w:rPr>
        <w:t>số 57, Lâm Hoằng, phường Vỹ Dạ, thành phố Huế).</w:t>
      </w:r>
    </w:p>
    <w:p w:rsidR="00B83644" w:rsidRPr="00C16366" w:rsidRDefault="00B83644" w:rsidP="00BF4B4F">
      <w:pPr>
        <w:spacing w:after="0" w:line="288" w:lineRule="auto"/>
        <w:ind w:firstLine="567"/>
        <w:jc w:val="both"/>
        <w:rPr>
          <w:rFonts w:eastAsia="Times New Roman" w:cs="Times New Roman"/>
          <w:b/>
          <w:szCs w:val="28"/>
        </w:rPr>
      </w:pPr>
      <w:r w:rsidRPr="00C16366">
        <w:rPr>
          <w:rFonts w:eastAsia="Times New Roman" w:cs="Times New Roman"/>
          <w:b/>
          <w:szCs w:val="28"/>
        </w:rPr>
        <w:t>II</w:t>
      </w:r>
      <w:r w:rsidR="00C16366" w:rsidRPr="00C16366">
        <w:rPr>
          <w:rFonts w:eastAsia="Times New Roman" w:cs="Times New Roman"/>
          <w:b/>
          <w:szCs w:val="28"/>
        </w:rPr>
        <w:t>I</w:t>
      </w:r>
      <w:r w:rsidRPr="00C16366">
        <w:rPr>
          <w:rFonts w:eastAsia="Times New Roman" w:cs="Times New Roman"/>
          <w:b/>
          <w:szCs w:val="28"/>
        </w:rPr>
        <w:t xml:space="preserve">. </w:t>
      </w:r>
      <w:r w:rsidR="00C16366" w:rsidRPr="00C16366">
        <w:rPr>
          <w:rFonts w:eastAsia="Times New Roman" w:cs="Times New Roman"/>
          <w:b/>
          <w:szCs w:val="28"/>
        </w:rPr>
        <w:t>ĐỐI TƯỢNG – ĐIỀU KIỆN THAM GIA:</w:t>
      </w:r>
    </w:p>
    <w:p w:rsidR="003E7EE1" w:rsidRPr="00C16366" w:rsidRDefault="00256646" w:rsidP="00BF4B4F">
      <w:pPr>
        <w:spacing w:after="0" w:line="288" w:lineRule="auto"/>
        <w:ind w:firstLine="567"/>
        <w:jc w:val="both"/>
        <w:rPr>
          <w:rFonts w:eastAsia="Times New Roman" w:cs="Times New Roman"/>
          <w:b/>
          <w:szCs w:val="28"/>
        </w:rPr>
      </w:pPr>
      <w:r w:rsidRPr="00C16366">
        <w:rPr>
          <w:rFonts w:eastAsia="Times New Roman" w:cs="Times New Roman"/>
          <w:b/>
          <w:szCs w:val="28"/>
        </w:rPr>
        <w:t>1</w:t>
      </w:r>
      <w:r w:rsidR="00C74EF6" w:rsidRPr="00C16366">
        <w:rPr>
          <w:rFonts w:eastAsia="Times New Roman" w:cs="Times New Roman"/>
          <w:b/>
          <w:szCs w:val="28"/>
        </w:rPr>
        <w:t>.</w:t>
      </w:r>
      <w:r w:rsidR="003E7EE1" w:rsidRPr="00C16366">
        <w:rPr>
          <w:rFonts w:eastAsia="Times New Roman" w:cs="Times New Roman"/>
          <w:b/>
          <w:szCs w:val="28"/>
        </w:rPr>
        <w:t>Đối tượng:</w:t>
      </w:r>
    </w:p>
    <w:p w:rsidR="00B83644" w:rsidRPr="00C16366" w:rsidRDefault="00C16366" w:rsidP="00BF4B4F">
      <w:pPr>
        <w:tabs>
          <w:tab w:val="left" w:pos="360"/>
          <w:tab w:val="left" w:pos="1080"/>
        </w:tabs>
        <w:spacing w:after="0" w:line="288" w:lineRule="auto"/>
        <w:ind w:firstLine="567"/>
        <w:jc w:val="both"/>
        <w:rPr>
          <w:rFonts w:eastAsia="Times New Roman" w:cs="Times New Roman"/>
          <w:szCs w:val="28"/>
        </w:rPr>
      </w:pPr>
      <w:r w:rsidRPr="00C16366">
        <w:rPr>
          <w:rFonts w:eastAsia="Times New Roman" w:cs="Times New Roman"/>
          <w:szCs w:val="28"/>
        </w:rPr>
        <w:t xml:space="preserve">- </w:t>
      </w:r>
      <w:r w:rsidR="00527094">
        <w:rPr>
          <w:rFonts w:eastAsia="Times New Roman" w:cs="Times New Roman"/>
          <w:szCs w:val="28"/>
        </w:rPr>
        <w:t>Dành cho tất cả các</w:t>
      </w:r>
      <w:r w:rsidR="00121EAA" w:rsidRPr="00C16366">
        <w:rPr>
          <w:rFonts w:eastAsia="Times New Roman" w:cs="Times New Roman"/>
          <w:szCs w:val="28"/>
        </w:rPr>
        <w:t xml:space="preserve"> Nam VĐV </w:t>
      </w:r>
      <w:r w:rsidR="00527094">
        <w:rPr>
          <w:rFonts w:eastAsia="Times New Roman" w:cs="Times New Roman"/>
          <w:szCs w:val="28"/>
        </w:rPr>
        <w:t>sinh năm</w:t>
      </w:r>
      <w:r w:rsidR="00121EAA" w:rsidRPr="00C16366">
        <w:rPr>
          <w:rFonts w:eastAsia="Times New Roman" w:cs="Times New Roman"/>
          <w:szCs w:val="28"/>
        </w:rPr>
        <w:t xml:space="preserve"> từ </w:t>
      </w:r>
      <w:r w:rsidR="003F3EA4" w:rsidRPr="00C16366">
        <w:rPr>
          <w:rFonts w:eastAsia="Times New Roman" w:cs="Times New Roman"/>
          <w:szCs w:val="28"/>
        </w:rPr>
        <w:t>2004</w:t>
      </w:r>
      <w:r w:rsidR="00121EAA" w:rsidRPr="00C16366">
        <w:rPr>
          <w:rFonts w:eastAsia="Times New Roman" w:cs="Times New Roman"/>
          <w:szCs w:val="28"/>
        </w:rPr>
        <w:t xml:space="preserve"> trở lại (1</w:t>
      </w:r>
      <w:r w:rsidR="003F3EA4" w:rsidRPr="00C16366">
        <w:rPr>
          <w:rFonts w:eastAsia="Times New Roman" w:cs="Times New Roman"/>
          <w:szCs w:val="28"/>
        </w:rPr>
        <w:t>4</w:t>
      </w:r>
      <w:r w:rsidR="00121EAA" w:rsidRPr="00C16366">
        <w:rPr>
          <w:rFonts w:eastAsia="Times New Roman" w:cs="Times New Roman"/>
          <w:szCs w:val="28"/>
        </w:rPr>
        <w:t xml:space="preserve"> tuổi trở xuống).</w:t>
      </w:r>
    </w:p>
    <w:p w:rsidR="00121EAA" w:rsidRPr="00C16366" w:rsidRDefault="00C16366" w:rsidP="00BF4B4F">
      <w:pPr>
        <w:spacing w:after="0" w:line="288" w:lineRule="auto"/>
        <w:ind w:firstLine="567"/>
        <w:jc w:val="both"/>
        <w:rPr>
          <w:rFonts w:eastAsia="Times New Roman" w:cs="Times New Roman"/>
          <w:szCs w:val="28"/>
        </w:rPr>
      </w:pPr>
      <w:r w:rsidRPr="00C16366">
        <w:rPr>
          <w:rFonts w:eastAsia="Times New Roman" w:cs="Times New Roman"/>
          <w:szCs w:val="28"/>
        </w:rPr>
        <w:t xml:space="preserve">- </w:t>
      </w:r>
      <w:r w:rsidR="00121EAA" w:rsidRPr="00C16366">
        <w:rPr>
          <w:rFonts w:eastAsia="Times New Roman" w:cs="Times New Roman"/>
          <w:szCs w:val="28"/>
        </w:rPr>
        <w:t xml:space="preserve">Thành viên mỗi đội bóng phải là học sinh </w:t>
      </w:r>
      <w:r w:rsidR="00527094">
        <w:rPr>
          <w:rFonts w:eastAsia="Times New Roman" w:cs="Times New Roman"/>
          <w:szCs w:val="28"/>
        </w:rPr>
        <w:t>đang tham gia sinh hoạt tại các trường</w:t>
      </w:r>
      <w:r w:rsidR="00121EAA" w:rsidRPr="00C16366">
        <w:rPr>
          <w:rFonts w:eastAsia="Times New Roman" w:cs="Times New Roman"/>
          <w:szCs w:val="28"/>
        </w:rPr>
        <w:t>, CLB bóng rổ.</w:t>
      </w:r>
    </w:p>
    <w:p w:rsidR="00121EAA" w:rsidRPr="00C16366" w:rsidRDefault="00C16366" w:rsidP="00BF4B4F">
      <w:pPr>
        <w:tabs>
          <w:tab w:val="left" w:pos="360"/>
        </w:tabs>
        <w:spacing w:after="0" w:line="288" w:lineRule="auto"/>
        <w:ind w:firstLine="567"/>
        <w:jc w:val="both"/>
        <w:rPr>
          <w:rFonts w:eastAsia="Times New Roman" w:cs="Times New Roman"/>
          <w:szCs w:val="28"/>
        </w:rPr>
      </w:pPr>
      <w:r w:rsidRPr="00C16366">
        <w:rPr>
          <w:rFonts w:eastAsia="Times New Roman" w:cs="Times New Roman"/>
          <w:szCs w:val="28"/>
        </w:rPr>
        <w:t xml:space="preserve">- </w:t>
      </w:r>
      <w:r w:rsidR="00121EAA" w:rsidRPr="00C16366">
        <w:rPr>
          <w:rFonts w:eastAsia="Times New Roman" w:cs="Times New Roman"/>
          <w:szCs w:val="28"/>
        </w:rPr>
        <w:t>M</w:t>
      </w:r>
      <w:r w:rsidR="003F3EA4" w:rsidRPr="00C16366">
        <w:rPr>
          <w:rFonts w:eastAsia="Times New Roman" w:cs="Times New Roman"/>
          <w:szCs w:val="28"/>
        </w:rPr>
        <w:t>ỗi đơn vị được đăng ký tối đa 02</w:t>
      </w:r>
      <w:r w:rsidRPr="00C16366">
        <w:rPr>
          <w:rFonts w:eastAsia="Times New Roman" w:cs="Times New Roman"/>
          <w:szCs w:val="28"/>
        </w:rPr>
        <w:t xml:space="preserve"> đội nam thi đấu.</w:t>
      </w:r>
    </w:p>
    <w:p w:rsidR="003E7EE1" w:rsidRPr="00BF4B4F" w:rsidRDefault="00256646" w:rsidP="00BF4B4F">
      <w:pPr>
        <w:tabs>
          <w:tab w:val="left" w:pos="360"/>
        </w:tabs>
        <w:spacing w:after="0" w:line="288" w:lineRule="auto"/>
        <w:ind w:firstLine="567"/>
        <w:jc w:val="both"/>
        <w:rPr>
          <w:rFonts w:eastAsia="Times New Roman" w:cs="Times New Roman"/>
          <w:szCs w:val="28"/>
        </w:rPr>
      </w:pPr>
      <w:r w:rsidRPr="00C16366">
        <w:rPr>
          <w:rFonts w:eastAsia="Times New Roman" w:cs="Times New Roman"/>
          <w:b/>
          <w:szCs w:val="28"/>
        </w:rPr>
        <w:t>2</w:t>
      </w:r>
      <w:r w:rsidR="00C74EF6" w:rsidRPr="00C16366">
        <w:rPr>
          <w:rFonts w:eastAsia="Times New Roman" w:cs="Times New Roman"/>
          <w:b/>
          <w:szCs w:val="28"/>
        </w:rPr>
        <w:t>.</w:t>
      </w:r>
      <w:r w:rsidR="009B3FB4" w:rsidRPr="00C16366">
        <w:rPr>
          <w:rFonts w:eastAsia="Times New Roman" w:cs="Times New Roman"/>
          <w:b/>
          <w:szCs w:val="28"/>
        </w:rPr>
        <w:t>Điều kiện:</w:t>
      </w:r>
      <w:r w:rsidR="009B3FB4" w:rsidRPr="00C16366">
        <w:rPr>
          <w:rFonts w:eastAsia="Times New Roman" w:cs="Times New Roman"/>
          <w:b/>
          <w:szCs w:val="28"/>
        </w:rPr>
        <w:tab/>
      </w:r>
    </w:p>
    <w:p w:rsidR="009B3FB4" w:rsidRPr="00C16366" w:rsidRDefault="009B3FB4" w:rsidP="00BF4B4F">
      <w:pPr>
        <w:tabs>
          <w:tab w:val="left" w:pos="720"/>
        </w:tabs>
        <w:spacing w:after="0" w:line="288" w:lineRule="auto"/>
        <w:ind w:firstLine="567"/>
        <w:jc w:val="both"/>
        <w:rPr>
          <w:rFonts w:eastAsia="Times New Roman" w:cs="Times New Roman"/>
          <w:szCs w:val="28"/>
        </w:rPr>
      </w:pPr>
      <w:r w:rsidRPr="00C16366">
        <w:rPr>
          <w:rFonts w:eastAsia="Times New Roman" w:cs="Times New Roman"/>
          <w:szCs w:val="28"/>
        </w:rPr>
        <w:t xml:space="preserve">- Giải dành cho tất cả nam học sinh đang sinh hoạt tại các CLB bóng </w:t>
      </w:r>
      <w:r w:rsidR="00AC262A">
        <w:rPr>
          <w:rFonts w:eastAsia="Times New Roman" w:cs="Times New Roman"/>
          <w:szCs w:val="28"/>
        </w:rPr>
        <w:t>rổ trên địa bàn Thành phố Huế (d</w:t>
      </w:r>
      <w:r w:rsidR="00527094">
        <w:rPr>
          <w:rFonts w:eastAsia="Times New Roman" w:cs="Times New Roman"/>
          <w:szCs w:val="28"/>
        </w:rPr>
        <w:t>o BTC mời).</w:t>
      </w:r>
    </w:p>
    <w:p w:rsidR="00FC0E9C" w:rsidRPr="00C16366" w:rsidRDefault="009B3FB4" w:rsidP="00BF4B4F">
      <w:pPr>
        <w:tabs>
          <w:tab w:val="left" w:pos="360"/>
        </w:tabs>
        <w:spacing w:after="0" w:line="288" w:lineRule="auto"/>
        <w:ind w:firstLine="567"/>
        <w:jc w:val="both"/>
        <w:rPr>
          <w:rFonts w:eastAsia="Times New Roman" w:cs="Times New Roman"/>
          <w:szCs w:val="28"/>
        </w:rPr>
      </w:pPr>
      <w:r w:rsidRPr="00C16366">
        <w:rPr>
          <w:rFonts w:eastAsia="Times New Roman" w:cs="Times New Roman"/>
          <w:szCs w:val="28"/>
        </w:rPr>
        <w:t xml:space="preserve">- Mỗi đơn vị, CLB được đăng ký tối đa </w:t>
      </w:r>
      <w:r w:rsidR="003B3977" w:rsidRPr="00C16366">
        <w:rPr>
          <w:rFonts w:eastAsia="Times New Roman" w:cs="Times New Roman"/>
          <w:szCs w:val="28"/>
        </w:rPr>
        <w:t>2</w:t>
      </w:r>
      <w:r w:rsidRPr="00C16366">
        <w:rPr>
          <w:rFonts w:eastAsia="Times New Roman" w:cs="Times New Roman"/>
          <w:szCs w:val="28"/>
        </w:rPr>
        <w:t xml:space="preserve"> đội, mỗi đội </w:t>
      </w:r>
      <w:r w:rsidR="000E74B5" w:rsidRPr="00C16366">
        <w:rPr>
          <w:rFonts w:eastAsia="Times New Roman" w:cs="Times New Roman"/>
          <w:szCs w:val="28"/>
        </w:rPr>
        <w:t>từ 8</w:t>
      </w:r>
      <w:r w:rsidRPr="00C16366">
        <w:rPr>
          <w:rFonts w:eastAsia="Times New Roman" w:cs="Times New Roman"/>
          <w:szCs w:val="28"/>
        </w:rPr>
        <w:t xml:space="preserve"> </w:t>
      </w:r>
      <w:r w:rsidR="00306C91">
        <w:rPr>
          <w:rFonts w:eastAsia="Times New Roman" w:cs="Times New Roman"/>
          <w:szCs w:val="28"/>
        </w:rPr>
        <w:t xml:space="preserve">VĐV </w:t>
      </w:r>
      <w:r w:rsidR="000E74B5" w:rsidRPr="00C16366">
        <w:rPr>
          <w:rFonts w:eastAsia="Times New Roman" w:cs="Times New Roman"/>
          <w:szCs w:val="28"/>
        </w:rPr>
        <w:t>đến 12</w:t>
      </w:r>
      <w:r w:rsidR="00527094">
        <w:rPr>
          <w:rFonts w:eastAsia="Times New Roman" w:cs="Times New Roman"/>
          <w:szCs w:val="28"/>
        </w:rPr>
        <w:t xml:space="preserve"> VĐV</w:t>
      </w:r>
      <w:r w:rsidR="00306C91">
        <w:rPr>
          <w:rFonts w:eastAsia="Times New Roman" w:cs="Times New Roman"/>
          <w:szCs w:val="28"/>
        </w:rPr>
        <w:t>, 01 Trưởng đoàn, 01 chỉ đạo viên và</w:t>
      </w:r>
      <w:r w:rsidR="00FC0E9C" w:rsidRPr="00C16366">
        <w:rPr>
          <w:rFonts w:eastAsia="Times New Roman" w:cs="Times New Roman"/>
          <w:szCs w:val="28"/>
        </w:rPr>
        <w:t xml:space="preserve"> 01 săn sóc viên. Danh sách đăng ký </w:t>
      </w:r>
      <w:r w:rsidR="00FC0E9C" w:rsidRPr="00C16366">
        <w:rPr>
          <w:rFonts w:eastAsia="Times New Roman" w:cs="Times New Roman"/>
          <w:szCs w:val="28"/>
        </w:rPr>
        <w:lastRenderedPageBreak/>
        <w:t xml:space="preserve">phải do lãnh đạo các đơn vị, CLB giới thiệu. Đơn vị, CLB giới thiệu phải chịu hoàn toàn trách nhiệm đối với phẩm chất đạo đức, sức khỏe vận động viên (VĐV) của mình. </w:t>
      </w:r>
    </w:p>
    <w:p w:rsidR="00FC0E9C" w:rsidRPr="00C16366" w:rsidRDefault="00FC0E9C" w:rsidP="00BF4B4F">
      <w:pPr>
        <w:tabs>
          <w:tab w:val="left" w:pos="360"/>
        </w:tabs>
        <w:spacing w:after="0" w:line="288" w:lineRule="auto"/>
        <w:ind w:firstLine="567"/>
        <w:jc w:val="both"/>
        <w:rPr>
          <w:rFonts w:eastAsia="Times New Roman" w:cs="Times New Roman"/>
          <w:szCs w:val="28"/>
        </w:rPr>
      </w:pPr>
      <w:r w:rsidRPr="00C16366">
        <w:rPr>
          <w:rFonts w:eastAsia="Times New Roman" w:cs="Times New Roman"/>
          <w:szCs w:val="28"/>
        </w:rPr>
        <w:t>- Tất cả các hồ sơ của VĐV phải được xếp gọn trong hồ sơ đăng ký theo mẫu của Ban tổ chức, có dán ảnh mới nhất và tóm tắt, nơi cư trú của từng VĐV. Tại buổi họp bốc thăm xếp lịch, các đội tham dự giải phải đem theo tất cả giấy chứng minh nhân dân (</w:t>
      </w:r>
      <w:r w:rsidR="003B3977" w:rsidRPr="00C16366">
        <w:rPr>
          <w:rFonts w:eastAsia="Times New Roman" w:cs="Times New Roman"/>
          <w:szCs w:val="28"/>
        </w:rPr>
        <w:t xml:space="preserve">nếu có) </w:t>
      </w:r>
      <w:r w:rsidRPr="00C16366">
        <w:rPr>
          <w:rFonts w:eastAsia="Times New Roman" w:cs="Times New Roman"/>
          <w:szCs w:val="28"/>
        </w:rPr>
        <w:t>và giấy khai sinh</w:t>
      </w:r>
      <w:r w:rsidR="00EB20EC" w:rsidRPr="00C16366">
        <w:rPr>
          <w:rFonts w:eastAsia="Times New Roman" w:cs="Times New Roman"/>
          <w:szCs w:val="28"/>
        </w:rPr>
        <w:t>, thẻ học sinh</w:t>
      </w:r>
      <w:r w:rsidRPr="00C16366">
        <w:rPr>
          <w:rFonts w:eastAsia="Times New Roman" w:cs="Times New Roman"/>
          <w:szCs w:val="28"/>
        </w:rPr>
        <w:t xml:space="preserve"> (dành cho lứa tuổi 14 trở xuống) của VĐV đơn vị mình cho BTC xem xét.</w:t>
      </w:r>
      <w:r w:rsidR="009C2C47" w:rsidRPr="00C16366">
        <w:rPr>
          <w:rFonts w:eastAsia="Times New Roman" w:cs="Times New Roman"/>
          <w:szCs w:val="28"/>
        </w:rPr>
        <w:t xml:space="preserve"> Nếu thiếu</w:t>
      </w:r>
      <w:r w:rsidR="00306C91">
        <w:rPr>
          <w:rFonts w:eastAsia="Times New Roman" w:cs="Times New Roman"/>
          <w:szCs w:val="28"/>
        </w:rPr>
        <w:t xml:space="preserve"> các giấy tờ trên</w:t>
      </w:r>
      <w:r w:rsidR="009C2C47" w:rsidRPr="00C16366">
        <w:rPr>
          <w:rFonts w:eastAsia="Times New Roman" w:cs="Times New Roman"/>
          <w:szCs w:val="28"/>
        </w:rPr>
        <w:t xml:space="preserve"> xem như VĐV đó không hợp lệ và không được tham gia thi đấu.</w:t>
      </w:r>
    </w:p>
    <w:p w:rsidR="009C2C47" w:rsidRPr="00C16366" w:rsidRDefault="009C2C47" w:rsidP="00BF4B4F">
      <w:pPr>
        <w:tabs>
          <w:tab w:val="left" w:pos="360"/>
        </w:tabs>
        <w:spacing w:after="0" w:line="288" w:lineRule="auto"/>
        <w:ind w:firstLine="567"/>
        <w:jc w:val="both"/>
        <w:rPr>
          <w:rFonts w:eastAsia="Times New Roman" w:cs="Times New Roman"/>
          <w:szCs w:val="28"/>
        </w:rPr>
      </w:pPr>
      <w:r w:rsidRPr="00C16366">
        <w:rPr>
          <w:rFonts w:eastAsia="Times New Roman" w:cs="Times New Roman"/>
          <w:szCs w:val="28"/>
        </w:rPr>
        <w:t>- Tác phong VĐV phải gọn g</w:t>
      </w:r>
      <w:r w:rsidR="00283AB7" w:rsidRPr="00C16366">
        <w:rPr>
          <w:rFonts w:eastAsia="Times New Roman" w:cs="Times New Roman"/>
          <w:szCs w:val="28"/>
        </w:rPr>
        <w:t>àng</w:t>
      </w:r>
      <w:r w:rsidRPr="00C16366">
        <w:rPr>
          <w:rFonts w:eastAsia="Times New Roman" w:cs="Times New Roman"/>
          <w:szCs w:val="28"/>
        </w:rPr>
        <w:t xml:space="preserve">, </w:t>
      </w:r>
      <w:r w:rsidR="00306C91">
        <w:rPr>
          <w:rFonts w:eastAsia="Times New Roman" w:cs="Times New Roman"/>
          <w:szCs w:val="28"/>
        </w:rPr>
        <w:t>nhanh nhẹn</w:t>
      </w:r>
      <w:r w:rsidRPr="00C16366">
        <w:rPr>
          <w:rFonts w:eastAsia="Times New Roman" w:cs="Times New Roman"/>
          <w:szCs w:val="28"/>
        </w:rPr>
        <w:t>, không được thô bạo</w:t>
      </w:r>
      <w:r w:rsidR="00306C91">
        <w:rPr>
          <w:rFonts w:eastAsia="Times New Roman" w:cs="Times New Roman"/>
          <w:szCs w:val="28"/>
        </w:rPr>
        <w:t>, cố ý gây thương tích</w:t>
      </w:r>
      <w:r w:rsidRPr="00C16366">
        <w:rPr>
          <w:rFonts w:eastAsia="Times New Roman" w:cs="Times New Roman"/>
          <w:szCs w:val="28"/>
        </w:rPr>
        <w:t xml:space="preserve"> đối với đội bạn, không được đeo vật bằng kim khí</w:t>
      </w:r>
      <w:r w:rsidR="00306C91">
        <w:rPr>
          <w:rFonts w:eastAsia="Times New Roman" w:cs="Times New Roman"/>
          <w:szCs w:val="28"/>
        </w:rPr>
        <w:t xml:space="preserve"> khi thi đấu.</w:t>
      </w:r>
    </w:p>
    <w:p w:rsidR="009C2C47" w:rsidRPr="00C16366" w:rsidRDefault="009C2C47" w:rsidP="00BF4B4F">
      <w:pPr>
        <w:tabs>
          <w:tab w:val="left" w:pos="360"/>
        </w:tabs>
        <w:spacing w:after="0" w:line="288" w:lineRule="auto"/>
        <w:ind w:firstLine="567"/>
        <w:jc w:val="both"/>
        <w:rPr>
          <w:rFonts w:eastAsia="Times New Roman" w:cs="Times New Roman"/>
          <w:szCs w:val="28"/>
        </w:rPr>
      </w:pPr>
      <w:r w:rsidRPr="00C16366">
        <w:rPr>
          <w:rFonts w:eastAsia="Times New Roman" w:cs="Times New Roman"/>
          <w:szCs w:val="28"/>
        </w:rPr>
        <w:t>- Mỗi VĐV chỉ được quyền đăng ký thi đấu cho 01 đơn vị, CLB.</w:t>
      </w:r>
    </w:p>
    <w:p w:rsidR="00256646" w:rsidRPr="00C16366" w:rsidRDefault="009C2C47" w:rsidP="00BF4B4F">
      <w:pPr>
        <w:tabs>
          <w:tab w:val="left" w:pos="360"/>
        </w:tabs>
        <w:spacing w:after="0" w:line="288" w:lineRule="auto"/>
        <w:ind w:firstLine="567"/>
        <w:jc w:val="both"/>
        <w:rPr>
          <w:rFonts w:eastAsia="Times New Roman" w:cs="Times New Roman"/>
          <w:szCs w:val="28"/>
        </w:rPr>
      </w:pPr>
      <w:r w:rsidRPr="00C16366">
        <w:rPr>
          <w:rFonts w:eastAsia="Times New Roman" w:cs="Times New Roman"/>
          <w:szCs w:val="28"/>
        </w:rPr>
        <w:t>- Khi có khiếu nại về tuổi tại giải của các trưởng đoàn, HLV cần xuất trình các loại giấy tờ sau: Giấy khai sinh, thẻ học sinh (bản gốc)</w:t>
      </w:r>
      <w:r w:rsidR="003B3977" w:rsidRPr="00C16366">
        <w:rPr>
          <w:rFonts w:eastAsia="Times New Roman" w:cs="Times New Roman"/>
          <w:szCs w:val="28"/>
        </w:rPr>
        <w:t xml:space="preserve"> hoặc</w:t>
      </w:r>
      <w:r w:rsidRPr="00C16366">
        <w:rPr>
          <w:rFonts w:eastAsia="Times New Roman" w:cs="Times New Roman"/>
          <w:szCs w:val="28"/>
        </w:rPr>
        <w:t xml:space="preserve"> giấy CMND (bản gốc) để BTC tiện việc xác minh. Sau khi BTC xác minh nếu đội nào sai phạm thì sẽ loại toàn đội ra khỏi giải và sẽ không được tham gia các giải đấu do Trung tâm hoạt động Thanh thiếu niên tỉnh Thừa Thiên Huế tổ chức trong 02 năm tiếp theo.</w:t>
      </w:r>
    </w:p>
    <w:p w:rsidR="00256646" w:rsidRPr="00C16366" w:rsidRDefault="00C16366" w:rsidP="00BF4B4F">
      <w:pPr>
        <w:tabs>
          <w:tab w:val="left" w:pos="360"/>
        </w:tabs>
        <w:spacing w:after="0" w:line="288" w:lineRule="auto"/>
        <w:ind w:firstLine="567"/>
        <w:jc w:val="both"/>
        <w:rPr>
          <w:rFonts w:eastAsia="Times New Roman" w:cs="Times New Roman"/>
          <w:b/>
          <w:szCs w:val="28"/>
        </w:rPr>
      </w:pPr>
      <w:r w:rsidRPr="00C16366">
        <w:rPr>
          <w:rFonts w:eastAsia="Times New Roman" w:cs="Times New Roman"/>
          <w:b/>
          <w:szCs w:val="28"/>
        </w:rPr>
        <w:t>IV</w:t>
      </w:r>
      <w:r w:rsidR="00256646" w:rsidRPr="00C16366">
        <w:rPr>
          <w:rFonts w:eastAsia="Times New Roman" w:cs="Times New Roman"/>
          <w:b/>
          <w:szCs w:val="28"/>
        </w:rPr>
        <w:t xml:space="preserve">. </w:t>
      </w:r>
      <w:r w:rsidRPr="00C16366">
        <w:rPr>
          <w:rFonts w:eastAsia="Times New Roman" w:cs="Times New Roman"/>
          <w:b/>
          <w:szCs w:val="28"/>
        </w:rPr>
        <w:t>THỂ THỨC THI ĐẤU – LUẬT GIẢI – TRANG PHỤC THI ĐẤU:</w:t>
      </w:r>
    </w:p>
    <w:p w:rsidR="009C2C47" w:rsidRPr="00C16366" w:rsidRDefault="00256646" w:rsidP="00BF4B4F">
      <w:pPr>
        <w:tabs>
          <w:tab w:val="left" w:pos="360"/>
        </w:tabs>
        <w:spacing w:after="0" w:line="288" w:lineRule="auto"/>
        <w:ind w:firstLine="567"/>
        <w:jc w:val="both"/>
        <w:rPr>
          <w:rFonts w:eastAsia="Times New Roman" w:cs="Times New Roman"/>
          <w:b/>
          <w:szCs w:val="28"/>
        </w:rPr>
      </w:pPr>
      <w:r w:rsidRPr="00C16366">
        <w:rPr>
          <w:rFonts w:eastAsia="Times New Roman" w:cs="Times New Roman"/>
          <w:b/>
          <w:szCs w:val="28"/>
        </w:rPr>
        <w:t>1</w:t>
      </w:r>
      <w:r w:rsidR="00C74EF6" w:rsidRPr="00C16366">
        <w:rPr>
          <w:rFonts w:eastAsia="Times New Roman" w:cs="Times New Roman"/>
          <w:b/>
          <w:szCs w:val="28"/>
        </w:rPr>
        <w:t xml:space="preserve">. </w:t>
      </w:r>
      <w:r w:rsidRPr="00C16366">
        <w:rPr>
          <w:rFonts w:eastAsia="Times New Roman" w:cs="Times New Roman"/>
          <w:b/>
          <w:szCs w:val="28"/>
        </w:rPr>
        <w:t>Thể thức thi đấu:</w:t>
      </w:r>
    </w:p>
    <w:p w:rsidR="00256646" w:rsidRPr="00C16366" w:rsidRDefault="00256646" w:rsidP="00BF4B4F">
      <w:pPr>
        <w:tabs>
          <w:tab w:val="left" w:pos="360"/>
        </w:tabs>
        <w:spacing w:after="0" w:line="288" w:lineRule="auto"/>
        <w:ind w:firstLine="567"/>
        <w:jc w:val="both"/>
        <w:rPr>
          <w:rFonts w:eastAsia="Times New Roman" w:cs="Times New Roman"/>
          <w:szCs w:val="28"/>
        </w:rPr>
      </w:pPr>
      <w:r w:rsidRPr="00C16366">
        <w:rPr>
          <w:rFonts w:eastAsia="Times New Roman" w:cs="Times New Roman"/>
          <w:szCs w:val="28"/>
        </w:rPr>
        <w:t xml:space="preserve">- Các đội được chia thành hai bảng (nếu có </w:t>
      </w:r>
      <w:r w:rsidR="00B225DF" w:rsidRPr="00C16366">
        <w:rPr>
          <w:rFonts w:eastAsia="Times New Roman" w:cs="Times New Roman"/>
          <w:szCs w:val="28"/>
        </w:rPr>
        <w:t>10 đội trở xuống), nhiều bảng (nếu có 11 đội trở lên) hoặc thi đấu vòng tròn tính điểm (Nếu dưới 6 đội) và tiến hành thi đấu theo thể thức vòng tròn tính điểm.</w:t>
      </w:r>
    </w:p>
    <w:p w:rsidR="00B225DF" w:rsidRPr="00C16366" w:rsidRDefault="00B225DF" w:rsidP="00BF4B4F">
      <w:pPr>
        <w:tabs>
          <w:tab w:val="left" w:pos="360"/>
        </w:tabs>
        <w:spacing w:after="0" w:line="288" w:lineRule="auto"/>
        <w:ind w:firstLine="567"/>
        <w:jc w:val="both"/>
        <w:rPr>
          <w:rFonts w:eastAsia="Times New Roman" w:cs="Times New Roman"/>
          <w:szCs w:val="28"/>
        </w:rPr>
      </w:pPr>
      <w:r w:rsidRPr="00C16366">
        <w:rPr>
          <w:rFonts w:eastAsia="Times New Roman" w:cs="Times New Roman"/>
          <w:i/>
          <w:szCs w:val="28"/>
        </w:rPr>
        <w:t>* Cách tính điểm:</w:t>
      </w:r>
    </w:p>
    <w:p w:rsidR="00B225DF" w:rsidRPr="00C16366" w:rsidRDefault="00B225DF" w:rsidP="00BF4B4F">
      <w:pPr>
        <w:tabs>
          <w:tab w:val="left" w:pos="36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Thắng được 02 điểm, thua được 01 điểm.</w:t>
      </w:r>
    </w:p>
    <w:p w:rsidR="00B225DF" w:rsidRPr="00C16366" w:rsidRDefault="00B225DF" w:rsidP="00BF4B4F">
      <w:pPr>
        <w:tabs>
          <w:tab w:val="left" w:pos="36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Nếu có 02 đội bằng điểm thì đội nào thắng trong trận gặp nhau giữa 02 đội đó sẽ xếp hạng cao hơn.</w:t>
      </w:r>
    </w:p>
    <w:p w:rsidR="009B3FB4" w:rsidRPr="00C16366" w:rsidRDefault="00A37413" w:rsidP="00BF4B4F">
      <w:pPr>
        <w:tabs>
          <w:tab w:val="left" w:pos="36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Nếu có 03 đội trở lên bằng điểm thì đội nào có tổng số bàn thắng chia cho tổng số bàn thua lớn hơn sẽ xếp hạng cao hơn (chỉ tính các trận giữa các đội đó với nhau). Trường hợp vẫn bằng nhau thì đội nào có tổng số bàn thắng nhiều hơn sẽ xếp h</w:t>
      </w:r>
      <w:r w:rsidR="00DB61B3">
        <w:rPr>
          <w:rFonts w:eastAsia="Times New Roman" w:cs="Times New Roman"/>
          <w:szCs w:val="28"/>
        </w:rPr>
        <w:t>ạng cao hơn, nếu vẫn bằng nhau</w:t>
      </w:r>
      <w:r w:rsidRPr="00C16366">
        <w:rPr>
          <w:rFonts w:eastAsia="Times New Roman" w:cs="Times New Roman"/>
          <w:szCs w:val="28"/>
        </w:rPr>
        <w:t xml:space="preserve"> thì sẽ tiến hành bốc thăm để xác định thứ hạng</w:t>
      </w:r>
      <w:r w:rsidR="009A5087" w:rsidRPr="00C16366">
        <w:rPr>
          <w:rFonts w:eastAsia="Times New Roman" w:cs="Times New Roman"/>
          <w:szCs w:val="28"/>
        </w:rPr>
        <w:t>.</w:t>
      </w:r>
    </w:p>
    <w:p w:rsidR="009A5087" w:rsidRPr="00C16366" w:rsidRDefault="009A5087" w:rsidP="00BF4B4F">
      <w:pPr>
        <w:tabs>
          <w:tab w:val="left" w:pos="36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Nếu có đội bỏ cuộc thì kết quả của các trận đấu giữa đội ấy với các đội khác đều bị hủy bỏ.</w:t>
      </w:r>
    </w:p>
    <w:p w:rsidR="00306C91" w:rsidRDefault="00306C91" w:rsidP="00BF4B4F">
      <w:pPr>
        <w:tabs>
          <w:tab w:val="left" w:pos="360"/>
          <w:tab w:val="left" w:pos="990"/>
        </w:tabs>
        <w:spacing w:after="0" w:line="288" w:lineRule="auto"/>
        <w:ind w:firstLine="567"/>
        <w:jc w:val="both"/>
        <w:rPr>
          <w:rFonts w:eastAsia="Times New Roman" w:cs="Times New Roman"/>
          <w:i/>
          <w:szCs w:val="28"/>
        </w:rPr>
      </w:pPr>
    </w:p>
    <w:p w:rsidR="009A5087" w:rsidRPr="00C16366" w:rsidRDefault="009A5087" w:rsidP="00BF4B4F">
      <w:pPr>
        <w:tabs>
          <w:tab w:val="left" w:pos="360"/>
          <w:tab w:val="left" w:pos="990"/>
        </w:tabs>
        <w:spacing w:after="0" w:line="288" w:lineRule="auto"/>
        <w:ind w:firstLine="567"/>
        <w:jc w:val="both"/>
        <w:rPr>
          <w:rFonts w:eastAsia="Times New Roman" w:cs="Times New Roman"/>
          <w:szCs w:val="28"/>
        </w:rPr>
      </w:pPr>
      <w:r w:rsidRPr="00C16366">
        <w:rPr>
          <w:rFonts w:eastAsia="Times New Roman" w:cs="Times New Roman"/>
          <w:i/>
          <w:szCs w:val="28"/>
        </w:rPr>
        <w:t>* Vòng bán kết, chung kết (vòng 2):</w:t>
      </w:r>
    </w:p>
    <w:p w:rsidR="00F5320C" w:rsidRPr="00C16366" w:rsidRDefault="00F5320C" w:rsidP="00BF4B4F">
      <w:pPr>
        <w:tabs>
          <w:tab w:val="left" w:pos="36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Nếu có 02 bảng: Mỗi bảng sẽ lấy hai đội xếp nhất</w:t>
      </w:r>
      <w:r w:rsidR="00306C91">
        <w:rPr>
          <w:rFonts w:eastAsia="Times New Roman" w:cs="Times New Roman"/>
          <w:szCs w:val="28"/>
        </w:rPr>
        <w:t>,</w:t>
      </w:r>
      <w:r w:rsidRPr="00C16366">
        <w:rPr>
          <w:rFonts w:eastAsia="Times New Roman" w:cs="Times New Roman"/>
          <w:szCs w:val="28"/>
        </w:rPr>
        <w:t xml:space="preserve"> nhì vào thi đấu chéo. Hai đội thắng gặp nhau tranh hạng 1, 2. Hai đội thua sẽ tranh hạng 3, 4.</w:t>
      </w:r>
    </w:p>
    <w:p w:rsidR="002153BA" w:rsidRPr="00C16366" w:rsidRDefault="002153BA" w:rsidP="00BF4B4F">
      <w:pPr>
        <w:tabs>
          <w:tab w:val="left" w:pos="360"/>
          <w:tab w:val="left" w:pos="990"/>
        </w:tabs>
        <w:spacing w:after="0" w:line="288" w:lineRule="auto"/>
        <w:ind w:firstLine="567"/>
        <w:jc w:val="both"/>
        <w:rPr>
          <w:rFonts w:eastAsia="Times New Roman" w:cs="Times New Roman"/>
          <w:szCs w:val="28"/>
        </w:rPr>
      </w:pPr>
      <w:r w:rsidRPr="00C16366">
        <w:rPr>
          <w:rFonts w:eastAsia="Times New Roman" w:cs="Times New Roman"/>
          <w:szCs w:val="28"/>
        </w:rPr>
        <w:lastRenderedPageBreak/>
        <w:t>+ Nếu có 03 bảng trở lên sẽ lấy hai đội nhất</w:t>
      </w:r>
      <w:r w:rsidR="00306C91">
        <w:rPr>
          <w:rFonts w:eastAsia="Times New Roman" w:cs="Times New Roman"/>
          <w:szCs w:val="28"/>
        </w:rPr>
        <w:t>,</w:t>
      </w:r>
      <w:r w:rsidRPr="00C16366">
        <w:rPr>
          <w:rFonts w:eastAsia="Times New Roman" w:cs="Times New Roman"/>
          <w:szCs w:val="28"/>
        </w:rPr>
        <w:t xml:space="preserve"> nhì bảng vào bốc thăm thi đấu vòng trong theo thể thức loại trực tiếp.</w:t>
      </w:r>
    </w:p>
    <w:p w:rsidR="002153BA" w:rsidRPr="00C16366" w:rsidRDefault="002153BA" w:rsidP="00BF4B4F">
      <w:pPr>
        <w:tabs>
          <w:tab w:val="left" w:pos="36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xml:space="preserve">+ Nếu </w:t>
      </w:r>
      <w:r w:rsidR="00AD20B7" w:rsidRPr="00C16366">
        <w:rPr>
          <w:rFonts w:eastAsia="Times New Roman" w:cs="Times New Roman"/>
          <w:szCs w:val="28"/>
        </w:rPr>
        <w:t>có 06 đội trở xuống: Thì sẽ tiến hành thi đấu vòng trong 01 lượt để xếp hạng chung cuộc.</w:t>
      </w:r>
    </w:p>
    <w:p w:rsidR="00AD20B7" w:rsidRPr="00C16366" w:rsidRDefault="00C74EF6" w:rsidP="00BF4B4F">
      <w:pPr>
        <w:tabs>
          <w:tab w:val="left" w:pos="360"/>
          <w:tab w:val="left" w:pos="990"/>
        </w:tabs>
        <w:spacing w:after="0" w:line="288" w:lineRule="auto"/>
        <w:ind w:firstLine="567"/>
        <w:jc w:val="both"/>
        <w:rPr>
          <w:rFonts w:eastAsia="Times New Roman" w:cs="Times New Roman"/>
          <w:b/>
          <w:szCs w:val="28"/>
        </w:rPr>
      </w:pPr>
      <w:r w:rsidRPr="00C16366">
        <w:rPr>
          <w:rFonts w:eastAsia="Times New Roman" w:cs="Times New Roman"/>
          <w:b/>
          <w:szCs w:val="28"/>
        </w:rPr>
        <w:t xml:space="preserve">2. </w:t>
      </w:r>
      <w:r w:rsidR="00AD20B7" w:rsidRPr="00C16366">
        <w:rPr>
          <w:rFonts w:eastAsia="Times New Roman" w:cs="Times New Roman"/>
          <w:b/>
          <w:szCs w:val="28"/>
        </w:rPr>
        <w:t>Luật giải:</w:t>
      </w:r>
    </w:p>
    <w:p w:rsidR="00AD20B7" w:rsidRPr="00C16366" w:rsidRDefault="00AD20B7"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Được áp dụng theo luật quốc tế hiện hành.</w:t>
      </w:r>
    </w:p>
    <w:p w:rsidR="00AD20B7" w:rsidRPr="00C16366" w:rsidRDefault="00AD20B7"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Bóng sử dụng chính thức t</w:t>
      </w:r>
      <w:r w:rsidR="00A813A5" w:rsidRPr="00C16366">
        <w:rPr>
          <w:rFonts w:eastAsia="Times New Roman" w:cs="Times New Roman"/>
          <w:szCs w:val="28"/>
        </w:rPr>
        <w:t>rong giải là Bóng Geru Star (Số</w:t>
      </w:r>
      <w:r w:rsidRPr="00C16366">
        <w:rPr>
          <w:rFonts w:eastAsia="Times New Roman" w:cs="Times New Roman"/>
          <w:szCs w:val="28"/>
        </w:rPr>
        <w:t xml:space="preserve"> 7)</w:t>
      </w:r>
    </w:p>
    <w:p w:rsidR="00C16366" w:rsidRPr="00C16366" w:rsidRDefault="00C16366" w:rsidP="00BF4B4F">
      <w:pPr>
        <w:tabs>
          <w:tab w:val="left" w:pos="4245"/>
        </w:tabs>
        <w:spacing w:after="0" w:line="288" w:lineRule="auto"/>
        <w:ind w:firstLine="567"/>
        <w:jc w:val="both"/>
        <w:rPr>
          <w:rFonts w:eastAsia="Calibri" w:cs="Times New Roman"/>
          <w:b/>
          <w:color w:val="000000"/>
          <w:szCs w:val="28"/>
        </w:rPr>
      </w:pPr>
      <w:r w:rsidRPr="00C16366">
        <w:rPr>
          <w:rFonts w:eastAsia="Times New Roman" w:cs="Times New Roman"/>
          <w:b/>
          <w:szCs w:val="28"/>
        </w:rPr>
        <w:t>3.</w:t>
      </w:r>
      <w:r w:rsidRPr="00C16366">
        <w:rPr>
          <w:rFonts w:eastAsia="Calibri" w:cs="Times New Roman"/>
          <w:b/>
          <w:color w:val="000000"/>
          <w:szCs w:val="28"/>
        </w:rPr>
        <w:t>Trang phục thi đấu:</w:t>
      </w:r>
    </w:p>
    <w:p w:rsidR="00C16366" w:rsidRPr="00C16366" w:rsidRDefault="00C16366" w:rsidP="00BF4B4F">
      <w:pPr>
        <w:tabs>
          <w:tab w:val="left" w:pos="4245"/>
        </w:tabs>
        <w:spacing w:after="0" w:line="288" w:lineRule="auto"/>
        <w:ind w:firstLine="567"/>
        <w:jc w:val="both"/>
        <w:rPr>
          <w:rFonts w:eastAsia="Calibri" w:cs="Times New Roman"/>
          <w:color w:val="000000"/>
          <w:szCs w:val="28"/>
        </w:rPr>
      </w:pPr>
      <w:r w:rsidRPr="00C16366">
        <w:rPr>
          <w:rFonts w:eastAsia="Calibri" w:cs="Times New Roman"/>
          <w:color w:val="000000"/>
          <w:szCs w:val="28"/>
        </w:rPr>
        <w:t>-Mỗi đội đăng ký 01 - 02 bộ trang phục thi đấu gồm có áo và quần đồng phục (chú ý đồng phục phải đầy đủ, nghiêm túc).</w:t>
      </w:r>
    </w:p>
    <w:p w:rsidR="00C16366" w:rsidRPr="00C16366" w:rsidRDefault="00C16366" w:rsidP="00BF4B4F">
      <w:pPr>
        <w:tabs>
          <w:tab w:val="left" w:pos="4245"/>
        </w:tabs>
        <w:spacing w:after="0" w:line="288" w:lineRule="auto"/>
        <w:ind w:firstLine="567"/>
        <w:jc w:val="both"/>
        <w:rPr>
          <w:rFonts w:cs="Times New Roman"/>
          <w:color w:val="000000"/>
          <w:szCs w:val="28"/>
        </w:rPr>
      </w:pPr>
      <w:r w:rsidRPr="00C16366">
        <w:rPr>
          <w:rFonts w:eastAsia="Calibri" w:cs="Times New Roman"/>
          <w:color w:val="000000"/>
          <w:szCs w:val="28"/>
        </w:rPr>
        <w:t>- Số áo thi đấu từ số 00 - 99 (không được đăng ký số áo có 3 chữ số hoặc các ký tự đặc biệt).</w:t>
      </w:r>
    </w:p>
    <w:p w:rsidR="00C16366" w:rsidRPr="00C16366" w:rsidRDefault="00AD20B7" w:rsidP="00BF4B4F">
      <w:pPr>
        <w:tabs>
          <w:tab w:val="left" w:pos="360"/>
          <w:tab w:val="left" w:pos="720"/>
          <w:tab w:val="left" w:pos="990"/>
        </w:tabs>
        <w:spacing w:after="0" w:line="288" w:lineRule="auto"/>
        <w:ind w:firstLine="567"/>
        <w:jc w:val="both"/>
        <w:rPr>
          <w:rFonts w:eastAsia="Times New Roman" w:cs="Times New Roman"/>
          <w:b/>
          <w:szCs w:val="28"/>
        </w:rPr>
      </w:pPr>
      <w:r w:rsidRPr="00C16366">
        <w:rPr>
          <w:rFonts w:eastAsia="Times New Roman" w:cs="Times New Roman"/>
          <w:b/>
          <w:szCs w:val="28"/>
        </w:rPr>
        <w:t xml:space="preserve">V. </w:t>
      </w:r>
      <w:r w:rsidR="00C16366" w:rsidRPr="00C16366">
        <w:rPr>
          <w:rFonts w:eastAsia="Calibri" w:cs="Times New Roman"/>
          <w:b/>
          <w:color w:val="000000"/>
          <w:szCs w:val="28"/>
        </w:rPr>
        <w:t xml:space="preserve">THỜI GIAN, ĐỊA ĐIỂM ĐĂNG KÝ, BỐC THĂM XẾP LỊCH THI ĐẤU, </w:t>
      </w:r>
      <w:r w:rsidR="00F729E8">
        <w:rPr>
          <w:rFonts w:eastAsia="Calibri" w:cs="Times New Roman"/>
          <w:b/>
          <w:color w:val="000000"/>
          <w:szCs w:val="28"/>
        </w:rPr>
        <w:t>TIỀN BẢO CHỨNG</w:t>
      </w:r>
      <w:r w:rsidR="00C16366" w:rsidRPr="00C16366">
        <w:rPr>
          <w:rFonts w:eastAsia="Times New Roman" w:cs="Times New Roman"/>
          <w:b/>
          <w:szCs w:val="28"/>
        </w:rPr>
        <w:t>:</w:t>
      </w:r>
    </w:p>
    <w:p w:rsidR="00AD20B7" w:rsidRPr="00C16366" w:rsidRDefault="00C74EF6" w:rsidP="00BF4B4F">
      <w:pPr>
        <w:tabs>
          <w:tab w:val="left" w:pos="360"/>
          <w:tab w:val="left" w:pos="720"/>
          <w:tab w:val="left" w:pos="990"/>
        </w:tabs>
        <w:spacing w:after="0" w:line="288" w:lineRule="auto"/>
        <w:ind w:firstLine="567"/>
        <w:jc w:val="both"/>
        <w:rPr>
          <w:rFonts w:eastAsia="Times New Roman" w:cs="Times New Roman"/>
          <w:b/>
          <w:szCs w:val="28"/>
        </w:rPr>
      </w:pPr>
      <w:r w:rsidRPr="00C16366">
        <w:rPr>
          <w:rFonts w:eastAsia="Times New Roman" w:cs="Times New Roman"/>
          <w:b/>
          <w:szCs w:val="28"/>
        </w:rPr>
        <w:t>1.</w:t>
      </w:r>
      <w:r w:rsidR="00AD20B7" w:rsidRPr="00C16366">
        <w:rPr>
          <w:rFonts w:eastAsia="Times New Roman" w:cs="Times New Roman"/>
          <w:b/>
          <w:szCs w:val="28"/>
        </w:rPr>
        <w:t xml:space="preserve"> Thời gian, địa điểm đăng ký, bốc thăm xếp lịch thi đấu:</w:t>
      </w:r>
    </w:p>
    <w:p w:rsidR="00AD20B7" w:rsidRPr="00C16366" w:rsidRDefault="00AD20B7"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i/>
          <w:szCs w:val="28"/>
        </w:rPr>
        <w:t>-</w:t>
      </w:r>
      <w:r w:rsidRPr="00C16366">
        <w:rPr>
          <w:rFonts w:eastAsia="Times New Roman" w:cs="Times New Roman"/>
          <w:b/>
          <w:i/>
          <w:szCs w:val="28"/>
        </w:rPr>
        <w:t xml:space="preserve"> Đăng ký</w:t>
      </w:r>
      <w:r w:rsidR="00C16366" w:rsidRPr="00C16366">
        <w:rPr>
          <w:rFonts w:eastAsia="Times New Roman" w:cs="Times New Roman"/>
          <w:b/>
          <w:i/>
          <w:szCs w:val="28"/>
        </w:rPr>
        <w:t xml:space="preserve">: </w:t>
      </w:r>
      <w:r w:rsidRPr="00C16366">
        <w:rPr>
          <w:rFonts w:eastAsia="Times New Roman" w:cs="Times New Roman"/>
          <w:szCs w:val="28"/>
        </w:rPr>
        <w:t xml:space="preserve"> Hạn cuối cùng các đơn vị, CLB (được BTC mời) gửi toàn bộ hồ sơ đăng ký dự giải về CLB Bóng rổ Thanh Thiếu Nhi – Trung tâm hoạt động Thanh thiếu niên tỉnh Thừa Thiên Huế hoặc phòng Nghiệp vụ - Trung tâm hoạt động Thanh thiếu niên tỉnh Thừa Thiên Huế</w:t>
      </w:r>
      <w:r w:rsidR="00B71250" w:rsidRPr="00C16366">
        <w:rPr>
          <w:rFonts w:eastAsia="Times New Roman" w:cs="Times New Roman"/>
          <w:szCs w:val="28"/>
        </w:rPr>
        <w:t xml:space="preserve"> (Số 57</w:t>
      </w:r>
      <w:r w:rsidRPr="00C16366">
        <w:rPr>
          <w:rFonts w:eastAsia="Times New Roman" w:cs="Times New Roman"/>
          <w:szCs w:val="28"/>
        </w:rPr>
        <w:t xml:space="preserve"> Lâm Hoằng, phường Vỹ Dạ, thành phố Huế) vào lúc 1</w:t>
      </w:r>
      <w:r w:rsidR="00306C91">
        <w:rPr>
          <w:rFonts w:eastAsia="Times New Roman" w:cs="Times New Roman"/>
          <w:szCs w:val="28"/>
        </w:rPr>
        <w:t>7</w:t>
      </w:r>
      <w:r w:rsidRPr="00C16366">
        <w:rPr>
          <w:rFonts w:eastAsia="Times New Roman" w:cs="Times New Roman"/>
          <w:szCs w:val="28"/>
        </w:rPr>
        <w:t xml:space="preserve">h00 ngày </w:t>
      </w:r>
      <w:r w:rsidR="00A813A5" w:rsidRPr="00C16366">
        <w:rPr>
          <w:rFonts w:eastAsia="Times New Roman" w:cs="Times New Roman"/>
          <w:szCs w:val="28"/>
        </w:rPr>
        <w:t>0</w:t>
      </w:r>
      <w:r w:rsidR="00E9518E" w:rsidRPr="00C16366">
        <w:rPr>
          <w:rFonts w:eastAsia="Times New Roman" w:cs="Times New Roman"/>
          <w:szCs w:val="28"/>
        </w:rPr>
        <w:t>8</w:t>
      </w:r>
      <w:r w:rsidR="00A813A5" w:rsidRPr="00C16366">
        <w:rPr>
          <w:rFonts w:eastAsia="Times New Roman" w:cs="Times New Roman"/>
          <w:szCs w:val="28"/>
        </w:rPr>
        <w:t>/04</w:t>
      </w:r>
      <w:r w:rsidRPr="00C16366">
        <w:rPr>
          <w:rFonts w:eastAsia="Times New Roman" w:cs="Times New Roman"/>
          <w:szCs w:val="28"/>
        </w:rPr>
        <w:t>/201</w:t>
      </w:r>
      <w:r w:rsidR="00A813A5" w:rsidRPr="00C16366">
        <w:rPr>
          <w:rFonts w:eastAsia="Times New Roman" w:cs="Times New Roman"/>
          <w:szCs w:val="28"/>
        </w:rPr>
        <w:t>9</w:t>
      </w:r>
      <w:r w:rsidRPr="00C16366">
        <w:rPr>
          <w:rFonts w:eastAsia="Times New Roman" w:cs="Times New Roman"/>
          <w:szCs w:val="28"/>
        </w:rPr>
        <w:t>.</w:t>
      </w:r>
    </w:p>
    <w:p w:rsidR="00AD20B7" w:rsidRPr="00C16366" w:rsidRDefault="00AD20B7"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i/>
          <w:szCs w:val="28"/>
        </w:rPr>
        <w:t>-</w:t>
      </w:r>
      <w:r w:rsidRPr="00C16366">
        <w:rPr>
          <w:rFonts w:eastAsia="Times New Roman" w:cs="Times New Roman"/>
          <w:b/>
          <w:i/>
          <w:szCs w:val="28"/>
        </w:rPr>
        <w:t xml:space="preserve"> Bốc thăm xếp lịch:</w:t>
      </w:r>
      <w:r w:rsidRPr="00C16366">
        <w:rPr>
          <w:rFonts w:eastAsia="Times New Roman" w:cs="Times New Roman"/>
          <w:szCs w:val="28"/>
        </w:rPr>
        <w:t xml:space="preserve"> Đúng 17h30 ngày 0</w:t>
      </w:r>
      <w:r w:rsidR="00C16366" w:rsidRPr="00C16366">
        <w:rPr>
          <w:rFonts w:eastAsia="Times New Roman" w:cs="Times New Roman"/>
          <w:szCs w:val="28"/>
        </w:rPr>
        <w:t>8</w:t>
      </w:r>
      <w:r w:rsidRPr="00C16366">
        <w:rPr>
          <w:rFonts w:eastAsia="Times New Roman" w:cs="Times New Roman"/>
          <w:szCs w:val="28"/>
        </w:rPr>
        <w:t>/</w:t>
      </w:r>
      <w:r w:rsidR="00A813A5" w:rsidRPr="00C16366">
        <w:rPr>
          <w:rFonts w:eastAsia="Times New Roman" w:cs="Times New Roman"/>
          <w:szCs w:val="28"/>
        </w:rPr>
        <w:t>04</w:t>
      </w:r>
      <w:r w:rsidRPr="00C16366">
        <w:rPr>
          <w:rFonts w:eastAsia="Times New Roman" w:cs="Times New Roman"/>
          <w:szCs w:val="28"/>
        </w:rPr>
        <w:t>/201</w:t>
      </w:r>
      <w:r w:rsidR="00A813A5" w:rsidRPr="00C16366">
        <w:rPr>
          <w:rFonts w:eastAsia="Times New Roman" w:cs="Times New Roman"/>
          <w:szCs w:val="28"/>
        </w:rPr>
        <w:t>9</w:t>
      </w:r>
      <w:r w:rsidRPr="00C16366">
        <w:rPr>
          <w:rFonts w:eastAsia="Times New Roman" w:cs="Times New Roman"/>
          <w:szCs w:val="28"/>
        </w:rPr>
        <w:t xml:space="preserve"> sẽ tiến hành cuộc họp bốc thăm xếp lịch thi đấu tại Trung tâm hoạt động Thanh thiếu niên tỉnh Thừa Thiên Huế (Số 57 Lâm Hoằng, phường Vỹ Dạ, thành phố Huế). Đơn vị nào vắng mặt xem như không dự giải.</w:t>
      </w:r>
    </w:p>
    <w:p w:rsidR="00AD20B7" w:rsidRPr="00C16366" w:rsidRDefault="00AD20B7"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i/>
          <w:szCs w:val="28"/>
        </w:rPr>
        <w:t>-</w:t>
      </w:r>
      <w:r w:rsidRPr="00C16366">
        <w:rPr>
          <w:rFonts w:eastAsia="Times New Roman" w:cs="Times New Roman"/>
          <w:b/>
          <w:i/>
          <w:szCs w:val="28"/>
        </w:rPr>
        <w:t xml:space="preserve"> Thời gian thi đấu:</w:t>
      </w:r>
      <w:r w:rsidR="00F729E8">
        <w:rPr>
          <w:rFonts w:eastAsia="Times New Roman" w:cs="Times New Roman"/>
          <w:szCs w:val="28"/>
        </w:rPr>
        <w:t>09</w:t>
      </w:r>
      <w:r w:rsidR="003210CF" w:rsidRPr="00C16366">
        <w:rPr>
          <w:rFonts w:eastAsia="Times New Roman" w:cs="Times New Roman"/>
          <w:szCs w:val="28"/>
        </w:rPr>
        <w:t>/0</w:t>
      </w:r>
      <w:r w:rsidR="00A813A5" w:rsidRPr="00C16366">
        <w:rPr>
          <w:rFonts w:eastAsia="Times New Roman" w:cs="Times New Roman"/>
          <w:szCs w:val="28"/>
        </w:rPr>
        <w:t>4</w:t>
      </w:r>
      <w:r w:rsidR="003210CF" w:rsidRPr="00C16366">
        <w:rPr>
          <w:rFonts w:eastAsia="Times New Roman" w:cs="Times New Roman"/>
          <w:szCs w:val="28"/>
        </w:rPr>
        <w:t>/201</w:t>
      </w:r>
      <w:r w:rsidR="00A813A5" w:rsidRPr="00C16366">
        <w:rPr>
          <w:rFonts w:eastAsia="Times New Roman" w:cs="Times New Roman"/>
          <w:szCs w:val="28"/>
        </w:rPr>
        <w:t>9</w:t>
      </w:r>
      <w:r w:rsidR="003210CF" w:rsidRPr="00C16366">
        <w:rPr>
          <w:rFonts w:eastAsia="Times New Roman" w:cs="Times New Roman"/>
          <w:szCs w:val="28"/>
        </w:rPr>
        <w:t xml:space="preserve"> – </w:t>
      </w:r>
      <w:r w:rsidR="00F729E8">
        <w:rPr>
          <w:rFonts w:eastAsia="Times New Roman" w:cs="Times New Roman"/>
          <w:szCs w:val="28"/>
        </w:rPr>
        <w:t>12</w:t>
      </w:r>
      <w:r w:rsidR="003210CF" w:rsidRPr="00C16366">
        <w:rPr>
          <w:rFonts w:eastAsia="Times New Roman" w:cs="Times New Roman"/>
          <w:szCs w:val="28"/>
        </w:rPr>
        <w:t>/</w:t>
      </w:r>
      <w:r w:rsidR="00A813A5" w:rsidRPr="00C16366">
        <w:rPr>
          <w:rFonts w:eastAsia="Times New Roman" w:cs="Times New Roman"/>
          <w:szCs w:val="28"/>
        </w:rPr>
        <w:t>04</w:t>
      </w:r>
      <w:r w:rsidR="003210CF" w:rsidRPr="00C16366">
        <w:rPr>
          <w:rFonts w:eastAsia="Times New Roman" w:cs="Times New Roman"/>
          <w:szCs w:val="28"/>
        </w:rPr>
        <w:t>/201</w:t>
      </w:r>
      <w:r w:rsidR="00A813A5" w:rsidRPr="00C16366">
        <w:rPr>
          <w:rFonts w:eastAsia="Times New Roman" w:cs="Times New Roman"/>
          <w:szCs w:val="28"/>
        </w:rPr>
        <w:t>9</w:t>
      </w:r>
    </w:p>
    <w:p w:rsidR="003210CF" w:rsidRPr="00C16366" w:rsidRDefault="003210CF"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b/>
          <w:szCs w:val="28"/>
        </w:rPr>
        <w:t xml:space="preserve">- </w:t>
      </w:r>
      <w:r w:rsidRPr="00C16366">
        <w:rPr>
          <w:rFonts w:eastAsia="Times New Roman" w:cs="Times New Roman"/>
          <w:b/>
          <w:i/>
          <w:szCs w:val="28"/>
        </w:rPr>
        <w:t xml:space="preserve">Lễ khai mạc: </w:t>
      </w:r>
      <w:r w:rsidRPr="00C16366">
        <w:rPr>
          <w:rFonts w:eastAsia="Times New Roman" w:cs="Times New Roman"/>
          <w:szCs w:val="28"/>
        </w:rPr>
        <w:t xml:space="preserve">17h00 ngày </w:t>
      </w:r>
      <w:r w:rsidR="00F729E8">
        <w:rPr>
          <w:rFonts w:eastAsia="Times New Roman" w:cs="Times New Roman"/>
          <w:szCs w:val="28"/>
        </w:rPr>
        <w:t>09</w:t>
      </w:r>
      <w:r w:rsidR="00A813A5" w:rsidRPr="00C16366">
        <w:rPr>
          <w:rFonts w:eastAsia="Times New Roman" w:cs="Times New Roman"/>
          <w:szCs w:val="28"/>
        </w:rPr>
        <w:t>/04/2019</w:t>
      </w:r>
      <w:r w:rsidRPr="00C16366">
        <w:rPr>
          <w:rFonts w:eastAsia="Times New Roman" w:cs="Times New Roman"/>
          <w:szCs w:val="28"/>
        </w:rPr>
        <w:t xml:space="preserve"> (thứ</w:t>
      </w:r>
      <w:r w:rsidR="00F729E8">
        <w:rPr>
          <w:rFonts w:eastAsia="Times New Roman" w:cs="Times New Roman"/>
          <w:szCs w:val="28"/>
        </w:rPr>
        <w:t xml:space="preserve"> Tư</w:t>
      </w:r>
      <w:r w:rsidRPr="00C16366">
        <w:rPr>
          <w:rFonts w:eastAsia="Times New Roman" w:cs="Times New Roman"/>
          <w:szCs w:val="28"/>
        </w:rPr>
        <w:t xml:space="preserve">) tại sân bóng rổ </w:t>
      </w:r>
      <w:r w:rsidR="00C16366" w:rsidRPr="00C16366">
        <w:rPr>
          <w:rFonts w:eastAsia="Times New Roman" w:cs="Times New Roman"/>
          <w:szCs w:val="28"/>
        </w:rPr>
        <w:t xml:space="preserve">Trung tâm hoạt động </w:t>
      </w:r>
      <w:r w:rsidR="00C16366">
        <w:rPr>
          <w:rFonts w:eastAsia="Times New Roman" w:cs="Times New Roman"/>
          <w:szCs w:val="28"/>
        </w:rPr>
        <w:t>Thanh thiếu nhi tỉnh</w:t>
      </w:r>
      <w:r w:rsidR="00C16366" w:rsidRPr="00C16366">
        <w:rPr>
          <w:rFonts w:eastAsia="Times New Roman" w:cs="Times New Roman"/>
          <w:szCs w:val="28"/>
        </w:rPr>
        <w:t xml:space="preserve"> Thừa Thiên Huế.</w:t>
      </w:r>
    </w:p>
    <w:p w:rsidR="003210CF" w:rsidRPr="00C16366" w:rsidRDefault="003210CF"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b/>
          <w:szCs w:val="28"/>
        </w:rPr>
        <w:t xml:space="preserve">- </w:t>
      </w:r>
      <w:r w:rsidRPr="00C16366">
        <w:rPr>
          <w:rFonts w:eastAsia="Times New Roman" w:cs="Times New Roman"/>
          <w:b/>
          <w:i/>
          <w:szCs w:val="28"/>
        </w:rPr>
        <w:t xml:space="preserve">Địa điểm thi đấu: </w:t>
      </w:r>
      <w:r w:rsidRPr="00C16366">
        <w:rPr>
          <w:rFonts w:eastAsia="Times New Roman" w:cs="Times New Roman"/>
          <w:szCs w:val="28"/>
        </w:rPr>
        <w:t>Tại 02 sân (ngoài trời) CLB Bóng rổ Thanh thiếu nhi – Trun</w:t>
      </w:r>
      <w:r w:rsidR="00C16366">
        <w:rPr>
          <w:rFonts w:eastAsia="Times New Roman" w:cs="Times New Roman"/>
          <w:szCs w:val="28"/>
        </w:rPr>
        <w:t>g tâm hoạt động Thanh thiếu nhi</w:t>
      </w:r>
      <w:r w:rsidRPr="00C16366">
        <w:rPr>
          <w:rFonts w:eastAsia="Times New Roman" w:cs="Times New Roman"/>
          <w:szCs w:val="28"/>
        </w:rPr>
        <w:t xml:space="preserve"> tỉnh Thừa Thiên Huế.</w:t>
      </w:r>
    </w:p>
    <w:p w:rsidR="0009337E" w:rsidRPr="00C16366" w:rsidRDefault="0009337E" w:rsidP="00BF4B4F">
      <w:pPr>
        <w:tabs>
          <w:tab w:val="left" w:pos="360"/>
          <w:tab w:val="left" w:pos="720"/>
          <w:tab w:val="left" w:pos="990"/>
        </w:tabs>
        <w:spacing w:after="0" w:line="288" w:lineRule="auto"/>
        <w:ind w:firstLine="567"/>
        <w:jc w:val="both"/>
        <w:rPr>
          <w:rFonts w:eastAsia="Times New Roman" w:cs="Times New Roman"/>
          <w:b/>
          <w:szCs w:val="28"/>
        </w:rPr>
      </w:pPr>
      <w:r w:rsidRPr="00C16366">
        <w:rPr>
          <w:rFonts w:eastAsia="Times New Roman" w:cs="Times New Roman"/>
          <w:b/>
          <w:szCs w:val="28"/>
        </w:rPr>
        <w:t>2</w:t>
      </w:r>
      <w:r w:rsidR="00C74EF6" w:rsidRPr="00C16366">
        <w:rPr>
          <w:rFonts w:eastAsia="Times New Roman" w:cs="Times New Roman"/>
          <w:b/>
          <w:szCs w:val="28"/>
        </w:rPr>
        <w:t>.</w:t>
      </w:r>
      <w:r w:rsidRPr="00C16366">
        <w:rPr>
          <w:rFonts w:eastAsia="Times New Roman" w:cs="Times New Roman"/>
          <w:b/>
          <w:szCs w:val="28"/>
        </w:rPr>
        <w:t xml:space="preserve"> Tiền bảo chứng: </w:t>
      </w:r>
    </w:p>
    <w:p w:rsidR="0009337E" w:rsidRPr="00C16366" w:rsidRDefault="0009337E"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xml:space="preserve">- Vào ngày bốc thăm xếp lịch, </w:t>
      </w:r>
      <w:r w:rsidR="00A813A5" w:rsidRPr="00C16366">
        <w:rPr>
          <w:rFonts w:eastAsia="Times New Roman" w:cs="Times New Roman"/>
          <w:szCs w:val="28"/>
        </w:rPr>
        <w:t>cá</w:t>
      </w:r>
      <w:r w:rsidR="00306C91">
        <w:rPr>
          <w:rFonts w:eastAsia="Times New Roman" w:cs="Times New Roman"/>
          <w:szCs w:val="28"/>
        </w:rPr>
        <w:t>c đội tham gia giải</w:t>
      </w:r>
      <w:r w:rsidR="00F729E8">
        <w:rPr>
          <w:rFonts w:eastAsia="Times New Roman" w:cs="Times New Roman"/>
          <w:szCs w:val="28"/>
        </w:rPr>
        <w:t xml:space="preserve"> sẽ nộp</w:t>
      </w:r>
      <w:r w:rsidRPr="00C16366">
        <w:rPr>
          <w:rFonts w:eastAsia="Times New Roman" w:cs="Times New Roman"/>
          <w:szCs w:val="28"/>
        </w:rPr>
        <w:t xml:space="preserve"> tiền bảo chứng</w:t>
      </w:r>
      <w:r w:rsidR="00306C91">
        <w:rPr>
          <w:rFonts w:eastAsia="Times New Roman" w:cs="Times New Roman"/>
          <w:szCs w:val="28"/>
        </w:rPr>
        <w:t xml:space="preserve"> cho BTC</w:t>
      </w:r>
      <w:r w:rsidRPr="00C16366">
        <w:rPr>
          <w:rFonts w:eastAsia="Times New Roman" w:cs="Times New Roman"/>
          <w:szCs w:val="28"/>
        </w:rPr>
        <w:t xml:space="preserve"> là </w:t>
      </w:r>
      <w:r w:rsidR="000744D3" w:rsidRPr="00C16366">
        <w:rPr>
          <w:rFonts w:eastAsia="Times New Roman" w:cs="Times New Roman"/>
          <w:szCs w:val="28"/>
        </w:rPr>
        <w:t>3</w:t>
      </w:r>
      <w:r w:rsidRPr="00C16366">
        <w:rPr>
          <w:rFonts w:eastAsia="Times New Roman" w:cs="Times New Roman"/>
          <w:szCs w:val="28"/>
        </w:rPr>
        <w:t>00.000 (</w:t>
      </w:r>
      <w:r w:rsidR="00306C91">
        <w:rPr>
          <w:rFonts w:eastAsia="Times New Roman" w:cs="Times New Roman"/>
          <w:szCs w:val="28"/>
        </w:rPr>
        <w:t>B</w:t>
      </w:r>
      <w:r w:rsidR="000744D3" w:rsidRPr="00C16366">
        <w:rPr>
          <w:rFonts w:eastAsia="Times New Roman" w:cs="Times New Roman"/>
          <w:szCs w:val="28"/>
        </w:rPr>
        <w:t>a</w:t>
      </w:r>
      <w:r w:rsidRPr="00C16366">
        <w:rPr>
          <w:rFonts w:eastAsia="Times New Roman" w:cs="Times New Roman"/>
          <w:szCs w:val="28"/>
        </w:rPr>
        <w:t xml:space="preserve"> trăm ngàn đồng)</w:t>
      </w:r>
      <w:r w:rsidR="00306C91">
        <w:rPr>
          <w:rFonts w:eastAsia="Times New Roman" w:cs="Times New Roman"/>
          <w:szCs w:val="28"/>
        </w:rPr>
        <w:t>/ 01 đội</w:t>
      </w:r>
      <w:r w:rsidR="000744D3" w:rsidRPr="00C16366">
        <w:rPr>
          <w:rFonts w:eastAsia="Times New Roman" w:cs="Times New Roman"/>
          <w:szCs w:val="28"/>
        </w:rPr>
        <w:t>.</w:t>
      </w:r>
    </w:p>
    <w:p w:rsidR="000744D3" w:rsidRPr="00C16366" w:rsidRDefault="000744D3"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Số tiền bảo chứng giải sẽ được</w:t>
      </w:r>
      <w:r w:rsidR="00306C91">
        <w:rPr>
          <w:rFonts w:eastAsia="Times New Roman" w:cs="Times New Roman"/>
          <w:szCs w:val="28"/>
        </w:rPr>
        <w:t xml:space="preserve"> BTC hoàn trả lại nếu các </w:t>
      </w:r>
      <w:r w:rsidRPr="00C16366">
        <w:rPr>
          <w:rFonts w:eastAsia="Times New Roman" w:cs="Times New Roman"/>
          <w:szCs w:val="28"/>
        </w:rPr>
        <w:t>đội nào không vi phạm và chấp hành tốt điều lệ giải, các quy định của BTC. Số tiền trên sẽ không được hoàn lại nếu đội đó vi phạm các điểm sau:</w:t>
      </w:r>
    </w:p>
    <w:p w:rsidR="000744D3" w:rsidRPr="00C16366" w:rsidRDefault="000744D3"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Đến trễ sau giờ quy định 15 phút.</w:t>
      </w:r>
    </w:p>
    <w:p w:rsidR="000744D3" w:rsidRPr="00C16366" w:rsidRDefault="000744D3"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Gây mất trật tự, ẩu đả trong và ngoài sân thi đấu.</w:t>
      </w:r>
    </w:p>
    <w:p w:rsidR="000744D3" w:rsidRPr="00C16366" w:rsidRDefault="000744D3"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szCs w:val="28"/>
        </w:rPr>
        <w:lastRenderedPageBreak/>
        <w:t>+ Bỏ cuộc (dù bất kỳ lý do nào).</w:t>
      </w:r>
    </w:p>
    <w:p w:rsidR="000744D3" w:rsidRPr="00C16366" w:rsidRDefault="0074559E" w:rsidP="00BF4B4F">
      <w:pPr>
        <w:tabs>
          <w:tab w:val="left" w:pos="360"/>
          <w:tab w:val="left" w:pos="720"/>
          <w:tab w:val="left" w:pos="990"/>
        </w:tabs>
        <w:spacing w:after="0" w:line="288" w:lineRule="auto"/>
        <w:ind w:firstLine="567"/>
        <w:jc w:val="both"/>
        <w:rPr>
          <w:rFonts w:eastAsia="Times New Roman" w:cs="Times New Roman"/>
          <w:szCs w:val="28"/>
        </w:rPr>
      </w:pPr>
      <w:r>
        <w:rPr>
          <w:rFonts w:eastAsia="Times New Roman" w:cs="Times New Roman"/>
          <w:szCs w:val="28"/>
        </w:rPr>
        <w:t>+ Để cho HLV, VĐV, ủng hộ viên</w:t>
      </w:r>
      <w:r w:rsidR="000744D3" w:rsidRPr="00C16366">
        <w:rPr>
          <w:rFonts w:eastAsia="Times New Roman" w:cs="Times New Roman"/>
          <w:szCs w:val="28"/>
        </w:rPr>
        <w:t>…ngồi trên ghế dành riêng cho đội bóng đang thi đấu la hét, dùng lời lẽ xúc phạm đối với đội bạn, Ban tổ chức và Trọng tài đang điều khiển trận đấu.</w:t>
      </w:r>
    </w:p>
    <w:p w:rsidR="00C83C5D" w:rsidRPr="00C16366" w:rsidRDefault="00C83C5D"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Khiếu nại nhưng không đúng sự thật (so với kết quả x</w:t>
      </w:r>
      <w:r w:rsidR="00306C91">
        <w:rPr>
          <w:rFonts w:eastAsia="Times New Roman" w:cs="Times New Roman"/>
          <w:szCs w:val="28"/>
        </w:rPr>
        <w:t>ác minh của Ban tổ chức</w:t>
      </w:r>
      <w:r w:rsidRPr="00C16366">
        <w:rPr>
          <w:rFonts w:eastAsia="Times New Roman" w:cs="Times New Roman"/>
          <w:szCs w:val="28"/>
        </w:rPr>
        <w:t>).</w:t>
      </w:r>
    </w:p>
    <w:p w:rsidR="00C83C5D" w:rsidRPr="00C16366" w:rsidRDefault="00C83C5D"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Vi phạm điều lệ giải về nhân sự, khai man về năm sinh, địa chỉ.</w:t>
      </w:r>
    </w:p>
    <w:p w:rsidR="00C83C5D" w:rsidRPr="00C16366" w:rsidRDefault="00C83C5D"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xml:space="preserve">+ Không </w:t>
      </w:r>
      <w:r w:rsidR="00306C91">
        <w:rPr>
          <w:rFonts w:eastAsia="Times New Roman" w:cs="Times New Roman"/>
          <w:szCs w:val="28"/>
        </w:rPr>
        <w:t>tham</w:t>
      </w:r>
      <w:r w:rsidRPr="00C16366">
        <w:rPr>
          <w:rFonts w:eastAsia="Times New Roman" w:cs="Times New Roman"/>
          <w:szCs w:val="28"/>
        </w:rPr>
        <w:t xml:space="preserve"> dự lễ khai mạc, bế mạc đông đủ (từ 8 VĐV trở lên).</w:t>
      </w:r>
    </w:p>
    <w:p w:rsidR="00C83C5D" w:rsidRPr="00C16366" w:rsidRDefault="00C83C5D" w:rsidP="00BF4B4F">
      <w:pPr>
        <w:tabs>
          <w:tab w:val="left" w:pos="360"/>
          <w:tab w:val="left" w:pos="720"/>
          <w:tab w:val="left" w:pos="990"/>
        </w:tabs>
        <w:spacing w:after="0" w:line="288" w:lineRule="auto"/>
        <w:ind w:firstLine="567"/>
        <w:jc w:val="both"/>
        <w:rPr>
          <w:rFonts w:eastAsia="Times New Roman" w:cs="Times New Roman"/>
          <w:szCs w:val="28"/>
        </w:rPr>
      </w:pPr>
      <w:r w:rsidRPr="00C16366">
        <w:rPr>
          <w:rFonts w:eastAsia="Times New Roman" w:cs="Times New Roman"/>
          <w:szCs w:val="28"/>
        </w:rPr>
        <w:t xml:space="preserve">+ Không có HLV đến dẫn </w:t>
      </w:r>
      <w:r w:rsidR="00CB1110" w:rsidRPr="00C16366">
        <w:rPr>
          <w:rFonts w:eastAsia="Times New Roman" w:cs="Times New Roman"/>
          <w:szCs w:val="28"/>
        </w:rPr>
        <w:t xml:space="preserve">dắt </w:t>
      </w:r>
      <w:r w:rsidRPr="00C16366">
        <w:rPr>
          <w:rFonts w:eastAsia="Times New Roman" w:cs="Times New Roman"/>
          <w:szCs w:val="28"/>
        </w:rPr>
        <w:t>đội trong quá trình thi đấu</w:t>
      </w:r>
      <w:r w:rsidR="008048A9" w:rsidRPr="00C16366">
        <w:rPr>
          <w:rFonts w:eastAsia="Times New Roman" w:cs="Times New Roman"/>
          <w:szCs w:val="28"/>
        </w:rPr>
        <w:t>.</w:t>
      </w:r>
    </w:p>
    <w:p w:rsidR="008048A9" w:rsidRPr="00DC0A48" w:rsidRDefault="008048A9" w:rsidP="00BF4B4F">
      <w:pPr>
        <w:tabs>
          <w:tab w:val="left" w:pos="360"/>
          <w:tab w:val="left" w:pos="720"/>
          <w:tab w:val="left" w:pos="990"/>
        </w:tabs>
        <w:spacing w:after="0" w:line="288" w:lineRule="auto"/>
        <w:ind w:firstLine="567"/>
        <w:jc w:val="both"/>
        <w:rPr>
          <w:rFonts w:eastAsia="Times New Roman" w:cs="Times New Roman"/>
          <w:spacing w:val="4"/>
          <w:szCs w:val="28"/>
        </w:rPr>
      </w:pPr>
      <w:r w:rsidRPr="00DC0A48">
        <w:rPr>
          <w:rFonts w:eastAsia="Times New Roman" w:cs="Times New Roman"/>
          <w:spacing w:val="4"/>
          <w:szCs w:val="28"/>
        </w:rPr>
        <w:t xml:space="preserve">- Các đội chỉ được bốc thăm thi đấu sau khi đã nộp </w:t>
      </w:r>
      <w:r w:rsidR="00A813A5" w:rsidRPr="00DC0A48">
        <w:rPr>
          <w:rFonts w:eastAsia="Times New Roman" w:cs="Times New Roman"/>
          <w:spacing w:val="4"/>
          <w:szCs w:val="28"/>
        </w:rPr>
        <w:t>t</w:t>
      </w:r>
      <w:r w:rsidR="007B6096" w:rsidRPr="00DC0A48">
        <w:rPr>
          <w:rFonts w:eastAsia="Times New Roman" w:cs="Times New Roman"/>
          <w:spacing w:val="4"/>
          <w:szCs w:val="28"/>
        </w:rPr>
        <w:t>iền bảo chứng</w:t>
      </w:r>
      <w:r w:rsidRPr="00DC0A48">
        <w:rPr>
          <w:rFonts w:eastAsia="Times New Roman" w:cs="Times New Roman"/>
          <w:spacing w:val="4"/>
          <w:szCs w:val="28"/>
        </w:rPr>
        <w:t xml:space="preserve"> tham dự giải.</w:t>
      </w:r>
    </w:p>
    <w:p w:rsidR="00C16366" w:rsidRPr="00C16366" w:rsidRDefault="00C16366" w:rsidP="00BF4B4F">
      <w:pPr>
        <w:tabs>
          <w:tab w:val="left" w:pos="3435"/>
        </w:tabs>
        <w:spacing w:after="0" w:line="288" w:lineRule="auto"/>
        <w:ind w:firstLine="567"/>
        <w:jc w:val="both"/>
        <w:rPr>
          <w:rFonts w:eastAsia="Calibri" w:cs="Times New Roman"/>
          <w:b/>
          <w:color w:val="000000"/>
          <w:szCs w:val="28"/>
        </w:rPr>
      </w:pPr>
      <w:r w:rsidRPr="00C16366">
        <w:rPr>
          <w:rFonts w:eastAsia="Calibri" w:cs="Times New Roman"/>
          <w:b/>
          <w:color w:val="000000"/>
          <w:szCs w:val="28"/>
        </w:rPr>
        <w:t>VI. KHEN THƯỞNG – KỶ LUẬT:</w:t>
      </w:r>
    </w:p>
    <w:p w:rsidR="00C16366" w:rsidRPr="00C16366" w:rsidRDefault="00C16366" w:rsidP="00BF4B4F">
      <w:pPr>
        <w:tabs>
          <w:tab w:val="left" w:pos="3435"/>
        </w:tabs>
        <w:spacing w:after="0" w:line="288" w:lineRule="auto"/>
        <w:ind w:firstLine="567"/>
        <w:jc w:val="both"/>
        <w:rPr>
          <w:rFonts w:eastAsia="Calibri" w:cs="Times New Roman"/>
          <w:b/>
          <w:color w:val="000000"/>
          <w:szCs w:val="28"/>
        </w:rPr>
      </w:pPr>
      <w:r w:rsidRPr="00C16366">
        <w:rPr>
          <w:rFonts w:eastAsia="Calibri" w:cs="Times New Roman"/>
          <w:b/>
          <w:color w:val="000000"/>
          <w:szCs w:val="28"/>
        </w:rPr>
        <w:t>1. Khen thưởng:</w:t>
      </w:r>
    </w:p>
    <w:p w:rsidR="00C16366" w:rsidRPr="00C16366" w:rsidRDefault="00C16366" w:rsidP="00BF4B4F">
      <w:pPr>
        <w:tabs>
          <w:tab w:val="left" w:pos="3435"/>
        </w:tabs>
        <w:spacing w:after="0" w:line="288" w:lineRule="auto"/>
        <w:ind w:firstLine="567"/>
        <w:jc w:val="both"/>
        <w:rPr>
          <w:rFonts w:eastAsia="Calibri" w:cs="Times New Roman"/>
          <w:color w:val="000000"/>
          <w:szCs w:val="28"/>
          <w:lang w:val="vi-VN"/>
        </w:rPr>
      </w:pPr>
      <w:r w:rsidRPr="00C16366">
        <w:rPr>
          <w:rFonts w:eastAsia="Calibri" w:cs="Times New Roman"/>
          <w:b/>
          <w:color w:val="000000"/>
          <w:szCs w:val="28"/>
        </w:rPr>
        <w:t>-</w:t>
      </w:r>
      <w:r w:rsidRPr="00C16366">
        <w:rPr>
          <w:rFonts w:eastAsia="Calibri" w:cs="Times New Roman"/>
          <w:color w:val="000000"/>
          <w:szCs w:val="28"/>
        </w:rPr>
        <w:t xml:space="preserve"> BTC sẽ trao giải thưởng, cờ, huy chương cho các đội đạt nhất, nhì, ba</w:t>
      </w:r>
      <w:r w:rsidRPr="00C16366">
        <w:rPr>
          <w:rFonts w:eastAsia="Calibri" w:cs="Times New Roman"/>
          <w:color w:val="000000"/>
          <w:szCs w:val="28"/>
          <w:lang w:val="vi-VN"/>
        </w:rPr>
        <w:t>.</w:t>
      </w:r>
    </w:p>
    <w:p w:rsidR="00C16366" w:rsidRPr="00C16366" w:rsidRDefault="00C16366" w:rsidP="00BF4B4F">
      <w:pPr>
        <w:tabs>
          <w:tab w:val="left" w:pos="3435"/>
        </w:tabs>
        <w:spacing w:after="0" w:line="288" w:lineRule="auto"/>
        <w:ind w:firstLine="567"/>
        <w:jc w:val="both"/>
        <w:rPr>
          <w:rFonts w:eastAsia="Calibri" w:cs="Times New Roman"/>
          <w:color w:val="000000"/>
          <w:szCs w:val="28"/>
        </w:rPr>
      </w:pPr>
      <w:r w:rsidRPr="00C16366">
        <w:rPr>
          <w:rFonts w:eastAsia="Calibri" w:cs="Times New Roman"/>
          <w:b/>
          <w:color w:val="000000"/>
          <w:szCs w:val="28"/>
        </w:rPr>
        <w:t>-</w:t>
      </w:r>
      <w:r w:rsidRPr="00C16366">
        <w:rPr>
          <w:rFonts w:eastAsia="Calibri" w:cs="Times New Roman"/>
          <w:color w:val="000000"/>
          <w:szCs w:val="28"/>
        </w:rPr>
        <w:t xml:space="preserve"> Ngoài ra, Ban tổ chức trao MVP: VĐV xuất sắc nhất giải.</w:t>
      </w:r>
    </w:p>
    <w:p w:rsidR="00C16366" w:rsidRPr="00C16366" w:rsidRDefault="00C16366" w:rsidP="00BF4B4F">
      <w:pPr>
        <w:tabs>
          <w:tab w:val="left" w:pos="3435"/>
        </w:tabs>
        <w:spacing w:after="0" w:line="288" w:lineRule="auto"/>
        <w:ind w:firstLine="567"/>
        <w:jc w:val="both"/>
        <w:rPr>
          <w:rFonts w:eastAsia="Calibri" w:cs="Times New Roman"/>
          <w:i/>
          <w:color w:val="000000"/>
          <w:szCs w:val="28"/>
        </w:rPr>
      </w:pPr>
      <w:r w:rsidRPr="00C16366">
        <w:rPr>
          <w:rFonts w:eastAsia="Calibri" w:cs="Times New Roman"/>
          <w:i/>
          <w:color w:val="000000"/>
          <w:szCs w:val="28"/>
        </w:rPr>
        <w:t>(Giải MVP được trao trên tiêu chí cầu thủ xuất sắc nhất giải, giúp cho đội của mình lọt vào sâu trong giải đấu và ghi nhiều điểm số cho đội. Với những cầu thủ tương đương nhau, cầu thủ thuộc đội có thành tích tốt hơn sẽ được ưu tiên hơn).</w:t>
      </w:r>
    </w:p>
    <w:p w:rsidR="00C16366" w:rsidRPr="00C16366" w:rsidRDefault="00C16366" w:rsidP="00BF4B4F">
      <w:pPr>
        <w:tabs>
          <w:tab w:val="left" w:pos="3435"/>
        </w:tabs>
        <w:spacing w:after="0" w:line="288" w:lineRule="auto"/>
        <w:ind w:firstLine="567"/>
        <w:jc w:val="both"/>
        <w:rPr>
          <w:rFonts w:eastAsia="Calibri" w:cs="Times New Roman"/>
          <w:b/>
          <w:color w:val="000000"/>
          <w:szCs w:val="28"/>
        </w:rPr>
      </w:pPr>
      <w:r w:rsidRPr="00C16366">
        <w:rPr>
          <w:rFonts w:eastAsia="Calibri" w:cs="Times New Roman"/>
          <w:b/>
          <w:color w:val="000000"/>
          <w:szCs w:val="28"/>
        </w:rPr>
        <w:t>2. Kỷ luật:</w:t>
      </w:r>
    </w:p>
    <w:p w:rsidR="00C16366" w:rsidRPr="00C16366" w:rsidRDefault="00C16366" w:rsidP="00BF4B4F">
      <w:pPr>
        <w:tabs>
          <w:tab w:val="left" w:pos="3435"/>
        </w:tabs>
        <w:spacing w:after="0" w:line="288" w:lineRule="auto"/>
        <w:ind w:firstLine="567"/>
        <w:jc w:val="both"/>
        <w:rPr>
          <w:rFonts w:eastAsia="Calibri" w:cs="Times New Roman"/>
          <w:color w:val="000000"/>
          <w:szCs w:val="28"/>
        </w:rPr>
      </w:pPr>
      <w:r w:rsidRPr="00C16366">
        <w:rPr>
          <w:rFonts w:eastAsia="Calibri" w:cs="Times New Roman"/>
          <w:color w:val="000000"/>
          <w:szCs w:val="28"/>
        </w:rPr>
        <w:t>- Chỉ có HLV và đội trưởng mới được quyền khiếu nại với Ban tổ chức trước trận đấu về</w:t>
      </w:r>
      <w:r w:rsidR="003E12C7">
        <w:rPr>
          <w:rFonts w:eastAsia="Calibri" w:cs="Times New Roman"/>
          <w:color w:val="000000"/>
          <w:szCs w:val="28"/>
        </w:rPr>
        <w:t xml:space="preserve"> danh sách và sau trậ</w:t>
      </w:r>
      <w:r w:rsidRPr="00C16366">
        <w:rPr>
          <w:rFonts w:eastAsia="Calibri" w:cs="Times New Roman"/>
          <w:color w:val="000000"/>
          <w:szCs w:val="28"/>
        </w:rPr>
        <w:t>n đấu về kỹ thuật.</w:t>
      </w:r>
    </w:p>
    <w:p w:rsidR="00C16366" w:rsidRPr="00C16366" w:rsidRDefault="00C16366" w:rsidP="00BF4B4F">
      <w:pPr>
        <w:tabs>
          <w:tab w:val="left" w:pos="3435"/>
        </w:tabs>
        <w:spacing w:after="0" w:line="288" w:lineRule="auto"/>
        <w:ind w:firstLine="567"/>
        <w:jc w:val="both"/>
        <w:rPr>
          <w:rFonts w:eastAsia="Calibri" w:cs="Times New Roman"/>
          <w:color w:val="000000"/>
          <w:szCs w:val="28"/>
        </w:rPr>
      </w:pPr>
      <w:r w:rsidRPr="00C16366">
        <w:rPr>
          <w:rFonts w:eastAsia="Calibri" w:cs="Times New Roman"/>
          <w:color w:val="000000"/>
          <w:szCs w:val="28"/>
        </w:rPr>
        <w:t>- Muốn khiếu nại điều gì cần phải gửi ngay cho Ban tổ chức một đơn khiếu nại nêu rõ lý do, sau khi trậ</w:t>
      </w:r>
      <w:r w:rsidR="003E12C7">
        <w:rPr>
          <w:rFonts w:eastAsia="Calibri" w:cs="Times New Roman"/>
          <w:color w:val="000000"/>
          <w:szCs w:val="28"/>
        </w:rPr>
        <w:t>n đấu</w:t>
      </w:r>
      <w:r w:rsidRPr="00C16366">
        <w:rPr>
          <w:rFonts w:eastAsia="Calibri" w:cs="Times New Roman"/>
          <w:color w:val="000000"/>
          <w:szCs w:val="28"/>
        </w:rPr>
        <w:t xml:space="preserve"> kết thúc.</w:t>
      </w:r>
    </w:p>
    <w:p w:rsidR="00C16366" w:rsidRPr="00C16366" w:rsidRDefault="00C16366" w:rsidP="00BF4B4F">
      <w:pPr>
        <w:tabs>
          <w:tab w:val="left" w:pos="3435"/>
        </w:tabs>
        <w:spacing w:after="0" w:line="288" w:lineRule="auto"/>
        <w:ind w:firstLine="567"/>
        <w:jc w:val="both"/>
        <w:rPr>
          <w:rFonts w:eastAsia="Calibri" w:cs="Times New Roman"/>
          <w:color w:val="000000"/>
          <w:szCs w:val="28"/>
        </w:rPr>
      </w:pPr>
      <w:r w:rsidRPr="00C16366">
        <w:rPr>
          <w:rFonts w:eastAsia="Calibri" w:cs="Times New Roman"/>
          <w:color w:val="000000"/>
          <w:szCs w:val="28"/>
        </w:rPr>
        <w:t>- Tùy theo lỗi nặng, nhẹ mà Ban tổ chức sẽ phê bình, cảnh cáo, tước quyền thi đấu đối với các đội HLV, VĐV vi phạm điều lệ giải.</w:t>
      </w:r>
    </w:p>
    <w:p w:rsidR="00C16366" w:rsidRPr="00C16366" w:rsidRDefault="00C16366" w:rsidP="00BF4B4F">
      <w:pPr>
        <w:tabs>
          <w:tab w:val="left" w:pos="3435"/>
        </w:tabs>
        <w:spacing w:after="0" w:line="288" w:lineRule="auto"/>
        <w:ind w:firstLine="567"/>
        <w:jc w:val="both"/>
        <w:rPr>
          <w:rFonts w:eastAsia="Calibri" w:cs="Times New Roman"/>
          <w:b/>
          <w:color w:val="000000"/>
          <w:szCs w:val="28"/>
        </w:rPr>
      </w:pPr>
      <w:r w:rsidRPr="00C16366">
        <w:rPr>
          <w:rFonts w:eastAsia="Calibri" w:cs="Times New Roman"/>
          <w:b/>
          <w:color w:val="000000"/>
          <w:szCs w:val="28"/>
        </w:rPr>
        <w:t>VII. MỘT SỐ ĐIỀU KHOẢN KHÁC:</w:t>
      </w:r>
    </w:p>
    <w:p w:rsidR="00C16366" w:rsidRPr="00C16366" w:rsidRDefault="00C16366" w:rsidP="00BF4B4F">
      <w:pPr>
        <w:tabs>
          <w:tab w:val="left" w:pos="3435"/>
        </w:tabs>
        <w:spacing w:after="0" w:line="288" w:lineRule="auto"/>
        <w:ind w:firstLine="567"/>
        <w:jc w:val="both"/>
        <w:rPr>
          <w:rFonts w:cs="Times New Roman"/>
          <w:color w:val="000000"/>
          <w:szCs w:val="28"/>
        </w:rPr>
      </w:pPr>
      <w:r w:rsidRPr="00C16366">
        <w:rPr>
          <w:rFonts w:eastAsia="Calibri" w:cs="Times New Roman"/>
          <w:color w:val="000000"/>
          <w:szCs w:val="28"/>
        </w:rPr>
        <w:t xml:space="preserve">Việc điều hành và tổ chức thi đấu do Ban tổ chức giải thực hiện trên cơ sở </w:t>
      </w:r>
      <w:r w:rsidR="00306C91">
        <w:rPr>
          <w:rFonts w:eastAsia="Calibri" w:cs="Times New Roman"/>
          <w:color w:val="000000"/>
          <w:szCs w:val="28"/>
        </w:rPr>
        <w:t>L</w:t>
      </w:r>
      <w:r w:rsidRPr="00C16366">
        <w:rPr>
          <w:rFonts w:eastAsia="Calibri" w:cs="Times New Roman"/>
          <w:color w:val="000000"/>
          <w:szCs w:val="28"/>
        </w:rPr>
        <w:t>uật bóng rổ và điều hành giải. Những việc phát sinh ngoài quy định củ</w:t>
      </w:r>
      <w:r w:rsidR="00306C91">
        <w:rPr>
          <w:rFonts w:eastAsia="Calibri" w:cs="Times New Roman"/>
          <w:color w:val="000000"/>
          <w:szCs w:val="28"/>
        </w:rPr>
        <w:t>a L</w:t>
      </w:r>
      <w:r w:rsidRPr="00C16366">
        <w:rPr>
          <w:rFonts w:eastAsia="Calibri" w:cs="Times New Roman"/>
          <w:color w:val="000000"/>
          <w:szCs w:val="28"/>
        </w:rPr>
        <w:t>uậ</w:t>
      </w:r>
      <w:r w:rsidR="00306C91">
        <w:rPr>
          <w:rFonts w:eastAsia="Calibri" w:cs="Times New Roman"/>
          <w:color w:val="000000"/>
          <w:szCs w:val="28"/>
        </w:rPr>
        <w:t>t và Đ</w:t>
      </w:r>
      <w:r w:rsidRPr="00C16366">
        <w:rPr>
          <w:rFonts w:eastAsia="Calibri" w:cs="Times New Roman"/>
          <w:color w:val="000000"/>
          <w:szCs w:val="28"/>
        </w:rPr>
        <w:t>iều lệ, Ban tổ chức giải được phép giải quyết dựa theo tinh thần củ</w:t>
      </w:r>
      <w:r w:rsidR="00306C91">
        <w:rPr>
          <w:rFonts w:eastAsia="Calibri" w:cs="Times New Roman"/>
          <w:color w:val="000000"/>
          <w:szCs w:val="28"/>
        </w:rPr>
        <w:t>a L</w:t>
      </w:r>
      <w:r w:rsidRPr="00C16366">
        <w:rPr>
          <w:rFonts w:eastAsia="Calibri" w:cs="Times New Roman"/>
          <w:color w:val="000000"/>
          <w:szCs w:val="28"/>
        </w:rPr>
        <w:t>uậ</w:t>
      </w:r>
      <w:r w:rsidR="00306C91">
        <w:rPr>
          <w:rFonts w:eastAsia="Calibri" w:cs="Times New Roman"/>
          <w:color w:val="000000"/>
          <w:szCs w:val="28"/>
        </w:rPr>
        <w:t>t và Đ</w:t>
      </w:r>
      <w:r w:rsidRPr="00C16366">
        <w:rPr>
          <w:rFonts w:eastAsia="Calibri" w:cs="Times New Roman"/>
          <w:color w:val="000000"/>
          <w:szCs w:val="28"/>
        </w:rPr>
        <w:t>iều lệ.</w:t>
      </w:r>
    </w:p>
    <w:p w:rsidR="00C16366" w:rsidRPr="00C16366" w:rsidRDefault="00C16366" w:rsidP="00BF4B4F">
      <w:pPr>
        <w:tabs>
          <w:tab w:val="left" w:pos="3435"/>
        </w:tabs>
        <w:spacing w:after="0" w:line="288" w:lineRule="auto"/>
        <w:ind w:firstLine="567"/>
        <w:jc w:val="both"/>
        <w:rPr>
          <w:rFonts w:eastAsia="Calibri" w:cs="Times New Roman"/>
          <w:color w:val="000000"/>
          <w:szCs w:val="28"/>
        </w:rPr>
      </w:pPr>
      <w:r w:rsidRPr="00C16366">
        <w:rPr>
          <w:rFonts w:eastAsia="Calibri" w:cs="Times New Roman"/>
          <w:color w:val="000000"/>
          <w:szCs w:val="28"/>
        </w:rPr>
        <w:t xml:space="preserve">Trên đây là Kế hoạch tổ chức </w:t>
      </w:r>
      <w:r w:rsidRPr="00C16366">
        <w:rPr>
          <w:rFonts w:eastAsia="Calibri" w:cs="Times New Roman"/>
          <w:b/>
          <w:color w:val="000000"/>
          <w:szCs w:val="28"/>
        </w:rPr>
        <w:t>Giải bóng rổ Học sinh tỉnh Thừa Thiên Huế</w:t>
      </w:r>
      <w:r w:rsidR="00306C91">
        <w:rPr>
          <w:rFonts w:eastAsia="Calibri" w:cs="Times New Roman"/>
          <w:b/>
          <w:color w:val="000000"/>
          <w:szCs w:val="28"/>
        </w:rPr>
        <w:t xml:space="preserve"> </w:t>
      </w:r>
      <w:r w:rsidRPr="00C16366">
        <w:rPr>
          <w:rFonts w:eastAsia="Calibri" w:cs="Times New Roman"/>
          <w:b/>
          <w:color w:val="000000"/>
          <w:szCs w:val="28"/>
        </w:rPr>
        <w:t>lần thứ II</w:t>
      </w:r>
      <w:r w:rsidR="00306C91">
        <w:rPr>
          <w:rFonts w:eastAsia="Calibri" w:cs="Times New Roman"/>
          <w:b/>
          <w:color w:val="000000"/>
          <w:szCs w:val="28"/>
        </w:rPr>
        <w:t>I</w:t>
      </w:r>
      <w:r w:rsidRPr="00C16366">
        <w:rPr>
          <w:rFonts w:eastAsia="Calibri" w:cs="Times New Roman"/>
          <w:b/>
          <w:color w:val="000000"/>
          <w:szCs w:val="28"/>
        </w:rPr>
        <w:t xml:space="preserve"> – năm 201</w:t>
      </w:r>
      <w:r w:rsidR="00306C91">
        <w:rPr>
          <w:rFonts w:eastAsia="Calibri" w:cs="Times New Roman"/>
          <w:b/>
          <w:color w:val="000000"/>
          <w:szCs w:val="28"/>
        </w:rPr>
        <w:t>9</w:t>
      </w:r>
      <w:r w:rsidRPr="00C16366">
        <w:rPr>
          <w:rFonts w:eastAsia="Calibri" w:cs="Times New Roman"/>
          <w:color w:val="000000"/>
          <w:szCs w:val="28"/>
        </w:rPr>
        <w:t xml:space="preserve">, Ban tổ chức trân trọng gửi đến </w:t>
      </w:r>
      <w:r w:rsidR="00306C91">
        <w:rPr>
          <w:rFonts w:eastAsia="Calibri" w:cs="Times New Roman"/>
          <w:color w:val="000000"/>
          <w:szCs w:val="28"/>
        </w:rPr>
        <w:t>Quý trường</w:t>
      </w:r>
      <w:r w:rsidRPr="00C16366">
        <w:rPr>
          <w:rFonts w:eastAsia="Calibri" w:cs="Times New Roman"/>
          <w:color w:val="000000"/>
          <w:szCs w:val="28"/>
        </w:rPr>
        <w:t>, đơn vị tạo điều kiện cho giải đấu được diễn ra thành công tốt đẹp; Ban tổ chức rất mong nhận được sự tham gia hỗ trợ của các đơn vị.</w:t>
      </w:r>
    </w:p>
    <w:p w:rsidR="00C16366" w:rsidRPr="00C16366" w:rsidRDefault="00C16366" w:rsidP="008E670A">
      <w:pPr>
        <w:spacing w:after="0" w:line="288" w:lineRule="auto"/>
        <w:ind w:firstLine="567"/>
        <w:jc w:val="both"/>
        <w:rPr>
          <w:rFonts w:eastAsia="Calibri" w:cs="Times New Roman"/>
          <w:color w:val="000000"/>
          <w:szCs w:val="28"/>
        </w:rPr>
      </w:pPr>
      <w:r w:rsidRPr="00C16366">
        <w:rPr>
          <w:rFonts w:eastAsia="Calibri" w:cs="Times New Roman"/>
          <w:b/>
          <w:i/>
          <w:color w:val="000000"/>
          <w:szCs w:val="28"/>
        </w:rPr>
        <w:lastRenderedPageBreak/>
        <w:t>Mọi thông tin vui lòng liên hệ:</w:t>
      </w:r>
      <w:r w:rsidRPr="00C16366">
        <w:rPr>
          <w:rFonts w:eastAsia="Calibri" w:cs="Times New Roman"/>
          <w:color w:val="000000"/>
          <w:szCs w:val="28"/>
        </w:rPr>
        <w:t xml:space="preserve"> Đ/c</w:t>
      </w:r>
      <w:r w:rsidR="00BC1961">
        <w:rPr>
          <w:rFonts w:eastAsia="Calibri" w:cs="Times New Roman"/>
          <w:color w:val="000000"/>
          <w:szCs w:val="28"/>
        </w:rPr>
        <w:t xml:space="preserve"> </w:t>
      </w:r>
      <w:r>
        <w:rPr>
          <w:rFonts w:cs="Times New Roman"/>
          <w:b/>
          <w:color w:val="000000"/>
          <w:szCs w:val="28"/>
        </w:rPr>
        <w:t>Trần Thị Diệu Huyền</w:t>
      </w:r>
      <w:r w:rsidRPr="00C16366">
        <w:rPr>
          <w:rFonts w:eastAsia="Calibri" w:cs="Times New Roman"/>
          <w:color w:val="000000"/>
          <w:szCs w:val="28"/>
        </w:rPr>
        <w:t xml:space="preserve"> – </w:t>
      </w:r>
      <w:r>
        <w:rPr>
          <w:rFonts w:cs="Times New Roman"/>
          <w:color w:val="000000"/>
          <w:szCs w:val="28"/>
        </w:rPr>
        <w:t xml:space="preserve">Phó </w:t>
      </w:r>
      <w:r w:rsidRPr="00C16366">
        <w:rPr>
          <w:rFonts w:eastAsia="Calibri" w:cs="Times New Roman"/>
          <w:color w:val="000000"/>
          <w:szCs w:val="28"/>
        </w:rPr>
        <w:t xml:space="preserve">Trưởng phòng Nghiệp vụ, Trung tâm Hoạt động Thanh thiếu nhi tỉnh Thừa Thiên Huế; </w:t>
      </w:r>
      <w:r w:rsidRPr="00C16366">
        <w:rPr>
          <w:rFonts w:eastAsia="Calibri" w:cs="Times New Roman"/>
          <w:b/>
          <w:color w:val="000000"/>
          <w:szCs w:val="28"/>
        </w:rPr>
        <w:t>ĐT:0234 3897 479</w:t>
      </w:r>
      <w:r w:rsidRPr="00C16366">
        <w:rPr>
          <w:rFonts w:eastAsia="Calibri" w:cs="Times New Roman"/>
          <w:color w:val="000000"/>
          <w:szCs w:val="28"/>
        </w:rPr>
        <w:t xml:space="preserve"> –  </w:t>
      </w:r>
      <w:r w:rsidRPr="00C16366">
        <w:rPr>
          <w:rFonts w:eastAsia="Calibri" w:cs="Times New Roman"/>
          <w:b/>
          <w:color w:val="000000"/>
          <w:szCs w:val="28"/>
        </w:rPr>
        <w:t>09</w:t>
      </w:r>
      <w:r>
        <w:rPr>
          <w:rFonts w:cs="Times New Roman"/>
          <w:b/>
          <w:color w:val="000000"/>
          <w:szCs w:val="28"/>
        </w:rPr>
        <w:t>34 726 478</w:t>
      </w:r>
      <w:r w:rsidRPr="00C16366">
        <w:rPr>
          <w:rFonts w:eastAsia="Calibri" w:cs="Times New Roman"/>
          <w:b/>
          <w:color w:val="000000"/>
          <w:szCs w:val="28"/>
        </w:rPr>
        <w:t xml:space="preserve">; </w:t>
      </w:r>
      <w:r w:rsidRPr="00C16366">
        <w:rPr>
          <w:rFonts w:eastAsia="Calibri" w:cs="Times New Roman"/>
          <w:color w:val="000000"/>
          <w:szCs w:val="28"/>
        </w:rPr>
        <w:t>Email:</w:t>
      </w:r>
      <w:r w:rsidRPr="00C16366">
        <w:rPr>
          <w:rFonts w:eastAsia="Calibri" w:cs="Times New Roman"/>
          <w:b/>
          <w:color w:val="000000"/>
          <w:szCs w:val="28"/>
        </w:rPr>
        <w:t xml:space="preserve"> h</w:t>
      </w:r>
      <w:r>
        <w:rPr>
          <w:rFonts w:cs="Times New Roman"/>
          <w:b/>
          <w:color w:val="000000"/>
          <w:szCs w:val="28"/>
        </w:rPr>
        <w:t>u</w:t>
      </w:r>
      <w:bookmarkStart w:id="0" w:name="_GoBack"/>
      <w:bookmarkEnd w:id="0"/>
      <w:r>
        <w:rPr>
          <w:rFonts w:cs="Times New Roman"/>
          <w:b/>
          <w:color w:val="000000"/>
          <w:szCs w:val="28"/>
        </w:rPr>
        <w:t>yentran1212159</w:t>
      </w:r>
      <w:r w:rsidRPr="00C16366">
        <w:rPr>
          <w:rFonts w:eastAsia="Calibri" w:cs="Times New Roman"/>
          <w:b/>
          <w:color w:val="000000"/>
          <w:szCs w:val="28"/>
        </w:rPr>
        <w:t>@gmail.com</w:t>
      </w:r>
    </w:p>
    <w:p w:rsidR="00C16366" w:rsidRPr="00C16366" w:rsidRDefault="00C16366" w:rsidP="00BF4B4F">
      <w:pPr>
        <w:tabs>
          <w:tab w:val="left" w:pos="3435"/>
        </w:tabs>
        <w:spacing w:after="0" w:line="288" w:lineRule="auto"/>
        <w:ind w:firstLine="567"/>
        <w:jc w:val="both"/>
        <w:rPr>
          <w:rFonts w:eastAsia="Calibri" w:cs="Times New Roman"/>
          <w:b/>
          <w:color w:val="000000"/>
          <w:szCs w:val="28"/>
        </w:rPr>
      </w:pPr>
      <w:r w:rsidRPr="00C16366">
        <w:rPr>
          <w:rFonts w:eastAsia="Calibri" w:cs="Times New Roman"/>
          <w:color w:val="000000"/>
          <w:szCs w:val="28"/>
        </w:rPr>
        <w:t>Hoặc:</w:t>
      </w:r>
      <w:r w:rsidRPr="00C16366">
        <w:rPr>
          <w:rFonts w:eastAsia="Calibri" w:cs="Times New Roman"/>
          <w:b/>
          <w:color w:val="000000"/>
          <w:szCs w:val="28"/>
        </w:rPr>
        <w:t xml:space="preserve"> Ông Đỗ Đức Mẫn – </w:t>
      </w:r>
      <w:r w:rsidRPr="00C16366">
        <w:rPr>
          <w:rFonts w:eastAsia="Calibri" w:cs="Times New Roman"/>
          <w:color w:val="000000"/>
          <w:szCs w:val="28"/>
        </w:rPr>
        <w:t xml:space="preserve">Chủ nhiệm CLB Bóng rổ, Trung tâm Hoạt động Thanh thiếu nhi tỉnh Thừa Thiên Huế; </w:t>
      </w:r>
      <w:r w:rsidRPr="00C16366">
        <w:rPr>
          <w:rFonts w:eastAsia="Calibri" w:cs="Times New Roman"/>
          <w:b/>
          <w:color w:val="000000"/>
          <w:szCs w:val="28"/>
        </w:rPr>
        <w:t>ĐT: 0905 533 494</w:t>
      </w:r>
    </w:p>
    <w:p w:rsidR="00A64103" w:rsidRDefault="00A64103" w:rsidP="00A64103">
      <w:pPr>
        <w:tabs>
          <w:tab w:val="center" w:pos="6237"/>
        </w:tabs>
        <w:spacing w:after="0" w:line="240" w:lineRule="auto"/>
        <w:jc w:val="both"/>
        <w:rPr>
          <w:rFonts w:cs="Times New Roman"/>
          <w:b/>
          <w:color w:val="000000"/>
          <w:szCs w:val="28"/>
        </w:rPr>
      </w:pPr>
    </w:p>
    <w:p w:rsidR="00C16366" w:rsidRPr="00C16366" w:rsidRDefault="00C16366" w:rsidP="00D07995">
      <w:pPr>
        <w:tabs>
          <w:tab w:val="center" w:pos="6237"/>
        </w:tabs>
        <w:spacing w:after="0" w:line="240" w:lineRule="auto"/>
        <w:jc w:val="both"/>
        <w:rPr>
          <w:rFonts w:eastAsia="Calibri" w:cs="Times New Roman"/>
          <w:b/>
          <w:color w:val="000000"/>
          <w:szCs w:val="28"/>
        </w:rPr>
      </w:pPr>
      <w:r w:rsidRPr="00A64103">
        <w:rPr>
          <w:rFonts w:eastAsia="Calibri" w:cs="Times New Roman"/>
          <w:b/>
          <w:color w:val="000000"/>
          <w:sz w:val="24"/>
          <w:szCs w:val="24"/>
        </w:rPr>
        <w:t>Nơi nhận:</w:t>
      </w:r>
      <w:r w:rsidRPr="00C16366">
        <w:rPr>
          <w:rFonts w:eastAsia="Calibri" w:cs="Times New Roman"/>
          <w:b/>
          <w:color w:val="000000"/>
          <w:szCs w:val="28"/>
        </w:rPr>
        <w:tab/>
      </w:r>
      <w:r>
        <w:rPr>
          <w:rFonts w:cs="Times New Roman"/>
          <w:b/>
          <w:color w:val="000000"/>
          <w:szCs w:val="28"/>
        </w:rPr>
        <w:t>PHÓ</w:t>
      </w:r>
      <w:r w:rsidRPr="00C16366">
        <w:rPr>
          <w:rFonts w:eastAsia="Calibri" w:cs="Times New Roman"/>
          <w:b/>
          <w:color w:val="000000"/>
          <w:szCs w:val="28"/>
        </w:rPr>
        <w:t xml:space="preserve"> GIÁM ĐỐC</w:t>
      </w:r>
      <w:r>
        <w:rPr>
          <w:rFonts w:cs="Times New Roman"/>
          <w:b/>
          <w:color w:val="000000"/>
          <w:szCs w:val="28"/>
        </w:rPr>
        <w:t xml:space="preserve"> PHỤ TRÁCH</w:t>
      </w:r>
    </w:p>
    <w:p w:rsidR="00C16366" w:rsidRPr="00A64103" w:rsidRDefault="00C16366" w:rsidP="00D07995">
      <w:pPr>
        <w:tabs>
          <w:tab w:val="center" w:pos="6237"/>
        </w:tabs>
        <w:spacing w:after="0" w:line="240" w:lineRule="auto"/>
        <w:jc w:val="both"/>
        <w:rPr>
          <w:rFonts w:cs="Times New Roman"/>
          <w:color w:val="000000"/>
          <w:sz w:val="22"/>
        </w:rPr>
      </w:pPr>
      <w:r w:rsidRPr="00A64103">
        <w:rPr>
          <w:rFonts w:eastAsia="Calibri" w:cs="Times New Roman"/>
          <w:color w:val="000000"/>
          <w:sz w:val="22"/>
        </w:rPr>
        <w:t>- BTV Tỉnh Đoàn (b/c);</w:t>
      </w:r>
      <w:r w:rsidRPr="00A64103">
        <w:rPr>
          <w:rFonts w:eastAsia="Calibri" w:cs="Times New Roman"/>
          <w:color w:val="000000"/>
          <w:sz w:val="22"/>
        </w:rPr>
        <w:tab/>
      </w:r>
    </w:p>
    <w:p w:rsidR="00C16366" w:rsidRPr="00A64103" w:rsidRDefault="00C16366" w:rsidP="00D07995">
      <w:pPr>
        <w:tabs>
          <w:tab w:val="center" w:pos="6237"/>
        </w:tabs>
        <w:spacing w:after="0" w:line="240" w:lineRule="auto"/>
        <w:jc w:val="both"/>
        <w:rPr>
          <w:rFonts w:eastAsia="Calibri" w:cs="Times New Roman"/>
          <w:color w:val="000000"/>
          <w:sz w:val="22"/>
        </w:rPr>
      </w:pPr>
      <w:r w:rsidRPr="00A64103">
        <w:rPr>
          <w:rFonts w:eastAsia="Calibri" w:cs="Times New Roman"/>
          <w:color w:val="000000"/>
          <w:sz w:val="22"/>
        </w:rPr>
        <w:t>- Sở VHTT tỉnh (b/c);</w:t>
      </w:r>
    </w:p>
    <w:p w:rsidR="00C16366" w:rsidRPr="00A64103" w:rsidRDefault="00C16366" w:rsidP="00D07995">
      <w:pPr>
        <w:tabs>
          <w:tab w:val="center" w:pos="6237"/>
        </w:tabs>
        <w:spacing w:after="0" w:line="240" w:lineRule="auto"/>
        <w:jc w:val="both"/>
        <w:rPr>
          <w:rFonts w:eastAsia="Calibri" w:cs="Times New Roman"/>
          <w:color w:val="000000"/>
          <w:sz w:val="22"/>
        </w:rPr>
      </w:pPr>
      <w:r w:rsidRPr="00A64103">
        <w:rPr>
          <w:rFonts w:eastAsia="Calibri" w:cs="Times New Roman"/>
          <w:color w:val="000000"/>
          <w:sz w:val="22"/>
        </w:rPr>
        <w:t>- Các CLB Bóng rổ (đăng ký);</w:t>
      </w:r>
    </w:p>
    <w:p w:rsidR="00A64103" w:rsidRDefault="00C16366" w:rsidP="00D07995">
      <w:pPr>
        <w:tabs>
          <w:tab w:val="center" w:pos="6237"/>
        </w:tabs>
        <w:spacing w:after="0" w:line="240" w:lineRule="auto"/>
        <w:jc w:val="both"/>
        <w:rPr>
          <w:rFonts w:cs="Times New Roman"/>
          <w:color w:val="000000"/>
          <w:szCs w:val="28"/>
        </w:rPr>
      </w:pPr>
      <w:r w:rsidRPr="00A64103">
        <w:rPr>
          <w:rFonts w:eastAsia="Calibri" w:cs="Times New Roman"/>
          <w:color w:val="000000"/>
          <w:sz w:val="22"/>
        </w:rPr>
        <w:t>- Lưu VP, NV.</w:t>
      </w:r>
      <w:r w:rsidR="00A64103">
        <w:rPr>
          <w:rFonts w:cs="Times New Roman"/>
          <w:color w:val="000000"/>
          <w:szCs w:val="28"/>
        </w:rPr>
        <w:tab/>
      </w:r>
      <w:r w:rsidR="00A64103">
        <w:rPr>
          <w:rFonts w:cs="Times New Roman"/>
          <w:color w:val="000000"/>
          <w:szCs w:val="28"/>
        </w:rPr>
        <w:tab/>
      </w:r>
    </w:p>
    <w:p w:rsidR="00D11F0B" w:rsidRDefault="00A64103" w:rsidP="00D07995">
      <w:pPr>
        <w:tabs>
          <w:tab w:val="center" w:pos="6237"/>
        </w:tabs>
        <w:spacing w:after="0" w:line="240" w:lineRule="auto"/>
        <w:jc w:val="both"/>
        <w:rPr>
          <w:rFonts w:cs="Times New Roman"/>
          <w:color w:val="000000"/>
          <w:szCs w:val="28"/>
        </w:rPr>
      </w:pPr>
      <w:r>
        <w:rPr>
          <w:rFonts w:cs="Times New Roman"/>
          <w:color w:val="000000"/>
          <w:szCs w:val="28"/>
        </w:rPr>
        <w:tab/>
      </w:r>
    </w:p>
    <w:p w:rsidR="00A734CE" w:rsidRPr="00A64103" w:rsidRDefault="00D11F0B" w:rsidP="00D07995">
      <w:pPr>
        <w:tabs>
          <w:tab w:val="center" w:pos="6237"/>
        </w:tabs>
        <w:spacing w:after="0" w:line="240" w:lineRule="auto"/>
        <w:jc w:val="both"/>
        <w:rPr>
          <w:rFonts w:cs="Times New Roman"/>
          <w:color w:val="000000"/>
          <w:szCs w:val="28"/>
        </w:rPr>
      </w:pPr>
      <w:r>
        <w:rPr>
          <w:rFonts w:cs="Times New Roman"/>
          <w:color w:val="000000"/>
          <w:szCs w:val="28"/>
        </w:rPr>
        <w:tab/>
      </w:r>
      <w:r w:rsidR="00C16366">
        <w:rPr>
          <w:rFonts w:cs="Times New Roman"/>
          <w:b/>
          <w:color w:val="000000"/>
          <w:szCs w:val="28"/>
        </w:rPr>
        <w:t>Nguyễn Thị Phương Thảo</w:t>
      </w:r>
    </w:p>
    <w:p w:rsidR="00941C28" w:rsidRPr="00A64103" w:rsidRDefault="00941C28" w:rsidP="00D07995">
      <w:pPr>
        <w:tabs>
          <w:tab w:val="left" w:pos="360"/>
          <w:tab w:val="left" w:pos="720"/>
          <w:tab w:val="left" w:pos="990"/>
        </w:tabs>
        <w:spacing w:after="0" w:line="240" w:lineRule="auto"/>
        <w:rPr>
          <w:rFonts w:eastAsia="Times New Roman" w:cs="Times New Roman"/>
          <w:b/>
          <w:szCs w:val="28"/>
        </w:rPr>
      </w:pPr>
    </w:p>
    <w:sectPr w:rsidR="00941C28" w:rsidRPr="00A64103" w:rsidSect="00DB61B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univ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6E7"/>
    <w:multiLevelType w:val="hybridMultilevel"/>
    <w:tmpl w:val="FA96F6E6"/>
    <w:lvl w:ilvl="0" w:tplc="5ED48A3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15E1ED6"/>
    <w:multiLevelType w:val="hybridMultilevel"/>
    <w:tmpl w:val="AD843BDA"/>
    <w:lvl w:ilvl="0" w:tplc="04090001">
      <w:start w:val="7"/>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41187C"/>
    <w:multiLevelType w:val="hybridMultilevel"/>
    <w:tmpl w:val="BDC23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77569"/>
    <w:multiLevelType w:val="hybridMultilevel"/>
    <w:tmpl w:val="C52A92BC"/>
    <w:lvl w:ilvl="0" w:tplc="E744C1D6">
      <w:start w:val="1"/>
      <w:numFmt w:val="decimal"/>
      <w:lvlText w:val="%1."/>
      <w:lvlJc w:val="left"/>
      <w:pPr>
        <w:ind w:left="720" w:hanging="360"/>
      </w:pPr>
      <w:rPr>
        <w:rFonts w:eastAsia="Times New Roman" w:cs="Times New Roman" w:hint="default"/>
        <w:color w:val="1D21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54570"/>
    <w:multiLevelType w:val="hybridMultilevel"/>
    <w:tmpl w:val="1DE07D70"/>
    <w:lvl w:ilvl="0" w:tplc="05D62D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11F21"/>
    <w:multiLevelType w:val="hybridMultilevel"/>
    <w:tmpl w:val="1A90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A5EAF"/>
    <w:multiLevelType w:val="hybridMultilevel"/>
    <w:tmpl w:val="F7F4CD0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03E00"/>
    <w:multiLevelType w:val="hybridMultilevel"/>
    <w:tmpl w:val="2FE0200E"/>
    <w:lvl w:ilvl="0" w:tplc="ABAC84C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4B"/>
    <w:rsid w:val="000148EF"/>
    <w:rsid w:val="00047E68"/>
    <w:rsid w:val="000744D3"/>
    <w:rsid w:val="0007724B"/>
    <w:rsid w:val="0009337E"/>
    <w:rsid w:val="00096F0A"/>
    <w:rsid w:val="000C790D"/>
    <w:rsid w:val="000D610C"/>
    <w:rsid w:val="000E70AF"/>
    <w:rsid w:val="000E74B5"/>
    <w:rsid w:val="000F50E1"/>
    <w:rsid w:val="00102953"/>
    <w:rsid w:val="00104F31"/>
    <w:rsid w:val="00116D2A"/>
    <w:rsid w:val="00121EAA"/>
    <w:rsid w:val="00123673"/>
    <w:rsid w:val="00135027"/>
    <w:rsid w:val="00143FBF"/>
    <w:rsid w:val="002153BA"/>
    <w:rsid w:val="002338FF"/>
    <w:rsid w:val="0024404C"/>
    <w:rsid w:val="00255A24"/>
    <w:rsid w:val="00256646"/>
    <w:rsid w:val="00283AB7"/>
    <w:rsid w:val="002B3474"/>
    <w:rsid w:val="002E403E"/>
    <w:rsid w:val="00306C91"/>
    <w:rsid w:val="003210CF"/>
    <w:rsid w:val="0035733E"/>
    <w:rsid w:val="00364315"/>
    <w:rsid w:val="003774B2"/>
    <w:rsid w:val="00391A1D"/>
    <w:rsid w:val="003A1F4D"/>
    <w:rsid w:val="003B3977"/>
    <w:rsid w:val="003B574C"/>
    <w:rsid w:val="003C59F4"/>
    <w:rsid w:val="003D29CB"/>
    <w:rsid w:val="003E12C7"/>
    <w:rsid w:val="003E7EE1"/>
    <w:rsid w:val="003F05AD"/>
    <w:rsid w:val="003F3EA4"/>
    <w:rsid w:val="004233E4"/>
    <w:rsid w:val="00455FF3"/>
    <w:rsid w:val="004902A1"/>
    <w:rsid w:val="004A462B"/>
    <w:rsid w:val="004B3576"/>
    <w:rsid w:val="004D7153"/>
    <w:rsid w:val="004E4BE8"/>
    <w:rsid w:val="00513709"/>
    <w:rsid w:val="0052016E"/>
    <w:rsid w:val="00527094"/>
    <w:rsid w:val="005307E4"/>
    <w:rsid w:val="005855D0"/>
    <w:rsid w:val="005A25FA"/>
    <w:rsid w:val="005A2D86"/>
    <w:rsid w:val="006154E5"/>
    <w:rsid w:val="006463DF"/>
    <w:rsid w:val="00647A7F"/>
    <w:rsid w:val="00650244"/>
    <w:rsid w:val="00683716"/>
    <w:rsid w:val="00694714"/>
    <w:rsid w:val="006B4217"/>
    <w:rsid w:val="006C30A4"/>
    <w:rsid w:val="00734299"/>
    <w:rsid w:val="0074559E"/>
    <w:rsid w:val="007506F9"/>
    <w:rsid w:val="007734A7"/>
    <w:rsid w:val="007B6096"/>
    <w:rsid w:val="007F3C6A"/>
    <w:rsid w:val="007F4FEB"/>
    <w:rsid w:val="008048A9"/>
    <w:rsid w:val="00817D7C"/>
    <w:rsid w:val="00824395"/>
    <w:rsid w:val="00826246"/>
    <w:rsid w:val="008420CD"/>
    <w:rsid w:val="00843D96"/>
    <w:rsid w:val="0085706E"/>
    <w:rsid w:val="00857629"/>
    <w:rsid w:val="008608D3"/>
    <w:rsid w:val="008747D6"/>
    <w:rsid w:val="008E670A"/>
    <w:rsid w:val="00923B4B"/>
    <w:rsid w:val="00924D4F"/>
    <w:rsid w:val="00941C28"/>
    <w:rsid w:val="00941DDA"/>
    <w:rsid w:val="009701EF"/>
    <w:rsid w:val="00980338"/>
    <w:rsid w:val="009814E8"/>
    <w:rsid w:val="009A5087"/>
    <w:rsid w:val="009B3FB4"/>
    <w:rsid w:val="009B423E"/>
    <w:rsid w:val="009C1E39"/>
    <w:rsid w:val="009C2C47"/>
    <w:rsid w:val="00A37413"/>
    <w:rsid w:val="00A64103"/>
    <w:rsid w:val="00A734CE"/>
    <w:rsid w:val="00A813A5"/>
    <w:rsid w:val="00A8202D"/>
    <w:rsid w:val="00A85BDD"/>
    <w:rsid w:val="00AB7442"/>
    <w:rsid w:val="00AB7ABD"/>
    <w:rsid w:val="00AC253C"/>
    <w:rsid w:val="00AC262A"/>
    <w:rsid w:val="00AD20B7"/>
    <w:rsid w:val="00B225DF"/>
    <w:rsid w:val="00B42958"/>
    <w:rsid w:val="00B44ADE"/>
    <w:rsid w:val="00B53A2D"/>
    <w:rsid w:val="00B71250"/>
    <w:rsid w:val="00B74625"/>
    <w:rsid w:val="00B83644"/>
    <w:rsid w:val="00B93A56"/>
    <w:rsid w:val="00BC1961"/>
    <w:rsid w:val="00BF4B4F"/>
    <w:rsid w:val="00C16366"/>
    <w:rsid w:val="00C74EF6"/>
    <w:rsid w:val="00C77E81"/>
    <w:rsid w:val="00C83C5D"/>
    <w:rsid w:val="00CA37C5"/>
    <w:rsid w:val="00CB1110"/>
    <w:rsid w:val="00CD3944"/>
    <w:rsid w:val="00D07995"/>
    <w:rsid w:val="00D107BF"/>
    <w:rsid w:val="00D11F0B"/>
    <w:rsid w:val="00D24D29"/>
    <w:rsid w:val="00D4093D"/>
    <w:rsid w:val="00D63F4B"/>
    <w:rsid w:val="00DB61B3"/>
    <w:rsid w:val="00DC0A48"/>
    <w:rsid w:val="00DD799E"/>
    <w:rsid w:val="00DE6CFC"/>
    <w:rsid w:val="00E72B42"/>
    <w:rsid w:val="00E9518E"/>
    <w:rsid w:val="00EB20EC"/>
    <w:rsid w:val="00EB74D6"/>
    <w:rsid w:val="00F1619A"/>
    <w:rsid w:val="00F27657"/>
    <w:rsid w:val="00F5320C"/>
    <w:rsid w:val="00F729E8"/>
    <w:rsid w:val="00F75896"/>
    <w:rsid w:val="00F84D2E"/>
    <w:rsid w:val="00FB1FF2"/>
    <w:rsid w:val="00FC0E9C"/>
    <w:rsid w:val="00FC459F"/>
    <w:rsid w:val="00FC52AF"/>
    <w:rsid w:val="00FD0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6D81"/>
  <w15:docId w15:val="{C7A52B47-DA48-4890-8A7D-6D5E74D8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3F4B"/>
  </w:style>
  <w:style w:type="paragraph" w:styleId="ListParagraph">
    <w:name w:val="List Paragraph"/>
    <w:basedOn w:val="Normal"/>
    <w:uiPriority w:val="34"/>
    <w:qFormat/>
    <w:rsid w:val="00D63F4B"/>
    <w:pPr>
      <w:ind w:left="720"/>
      <w:contextualSpacing/>
    </w:pPr>
  </w:style>
  <w:style w:type="paragraph" w:styleId="BodyText2">
    <w:name w:val="Body Text 2"/>
    <w:basedOn w:val="Normal"/>
    <w:link w:val="BodyText2Char"/>
    <w:rsid w:val="006B4217"/>
    <w:pPr>
      <w:spacing w:after="0" w:line="240" w:lineRule="auto"/>
      <w:jc w:val="center"/>
    </w:pPr>
    <w:rPr>
      <w:rFonts w:ascii="VNuniver" w:eastAsia="Times New Roman" w:hAnsi="VNuniver" w:cs="Times New Roman"/>
      <w:sz w:val="30"/>
      <w:szCs w:val="24"/>
    </w:rPr>
  </w:style>
  <w:style w:type="character" w:customStyle="1" w:styleId="BodyText2Char">
    <w:name w:val="Body Text 2 Char"/>
    <w:basedOn w:val="DefaultParagraphFont"/>
    <w:link w:val="BodyText2"/>
    <w:rsid w:val="006B4217"/>
    <w:rPr>
      <w:rFonts w:ascii="VNuniver" w:eastAsia="Times New Roman" w:hAnsi="VNuniver" w:cs="Times New Roman"/>
      <w:sz w:val="30"/>
      <w:szCs w:val="24"/>
    </w:rPr>
  </w:style>
  <w:style w:type="paragraph" w:styleId="BalloonText">
    <w:name w:val="Balloon Text"/>
    <w:basedOn w:val="Normal"/>
    <w:link w:val="BalloonTextChar"/>
    <w:uiPriority w:val="99"/>
    <w:semiHidden/>
    <w:unhideWhenUsed/>
    <w:rsid w:val="006C3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2017-06-09T09:30:00Z</cp:lastPrinted>
  <dcterms:created xsi:type="dcterms:W3CDTF">2019-04-02T12:59:00Z</dcterms:created>
  <dcterms:modified xsi:type="dcterms:W3CDTF">2019-04-02T12:59:00Z</dcterms:modified>
</cp:coreProperties>
</file>